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44" w:rsidRPr="00DB14FE" w:rsidRDefault="00683B44">
      <w:pPr>
        <w:spacing w:after="200" w:line="276" w:lineRule="auto"/>
        <w:rPr>
          <w:rFonts w:ascii="Calibri" w:hAnsi="Calibri" w:cs="Calibri"/>
          <w:b/>
        </w:rPr>
      </w:pPr>
      <w:r w:rsidRPr="00C0097A">
        <w:rPr>
          <w:rFonts w:ascii="Calibri" w:hAnsi="Calibri" w:cs="Calibri"/>
          <w:b/>
          <w:noProof/>
          <w:lang w:val="en-US" w:eastAsia="en-US"/>
        </w:rPr>
        <mc:AlternateContent>
          <mc:Choice Requires="wpg">
            <w:drawing>
              <wp:anchor distT="0" distB="0" distL="114300" distR="114300" simplePos="0" relativeHeight="251658240" behindDoc="0" locked="0" layoutInCell="1" allowOverlap="1" wp14:anchorId="540E7204" wp14:editId="4938E65C">
                <wp:simplePos x="0" y="0"/>
                <wp:positionH relativeFrom="column">
                  <wp:posOffset>-534035</wp:posOffset>
                </wp:positionH>
                <wp:positionV relativeFrom="paragraph">
                  <wp:posOffset>-217087</wp:posOffset>
                </wp:positionV>
                <wp:extent cx="2183765" cy="689748"/>
                <wp:effectExtent l="0" t="0" r="0" b="0"/>
                <wp:wrapNone/>
                <wp:docPr id="11" name="Групиране 11"/>
                <wp:cNvGraphicFramePr/>
                <a:graphic xmlns:a="http://schemas.openxmlformats.org/drawingml/2006/main">
                  <a:graphicData uri="http://schemas.microsoft.com/office/word/2010/wordprocessingGroup">
                    <wpg:wgp>
                      <wpg:cNvGrpSpPr/>
                      <wpg:grpSpPr>
                        <a:xfrm>
                          <a:off x="0" y="0"/>
                          <a:ext cx="2183765" cy="689748"/>
                          <a:chOff x="0" y="0"/>
                          <a:chExt cx="2183765" cy="690245"/>
                        </a:xfrm>
                      </wpg:grpSpPr>
                      <wps:wsp>
                        <wps:cNvPr id="8" name="Текстово поле 2"/>
                        <wps:cNvSpPr txBox="1">
                          <a:spLocks noChangeArrowheads="1"/>
                        </wps:cNvSpPr>
                        <wps:spPr bwMode="auto">
                          <a:xfrm>
                            <a:off x="600075" y="64992"/>
                            <a:ext cx="998220" cy="285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FE" w:rsidRPr="00F34B9B" w:rsidRDefault="00DB14FE" w:rsidP="00683B44">
                              <w:pPr>
                                <w:rPr>
                                  <w:rFonts w:ascii="Calibri" w:hAnsi="Calibri" w:cs="Calibri"/>
                                  <w:color w:val="FFFFFF" w:themeColor="background1"/>
                                </w:rPr>
                              </w:pPr>
                              <w:r w:rsidRPr="00F34B9B">
                                <w:rPr>
                                  <w:rFonts w:ascii="Calibri" w:hAnsi="Calibri" w:cs="Calibri"/>
                                  <w:color w:val="FFFFFF" w:themeColor="background1"/>
                                </w:rPr>
                                <w:t>ОБЩИНА</w:t>
                              </w:r>
                            </w:p>
                          </w:txbxContent>
                        </wps:txbx>
                        <wps:bodyPr rot="0" vert="horz" wrap="square" lIns="91440" tIns="45720" rIns="91440" bIns="45720" anchor="t" anchorCtr="0" upright="1">
                          <a:noAutofit/>
                        </wps:bodyPr>
                      </wps:wsp>
                      <wps:wsp>
                        <wps:cNvPr id="9" name="Текстово поле 2"/>
                        <wps:cNvSpPr txBox="1">
                          <a:spLocks noChangeArrowheads="1"/>
                        </wps:cNvSpPr>
                        <wps:spPr bwMode="auto">
                          <a:xfrm>
                            <a:off x="581025" y="207867"/>
                            <a:ext cx="1602740" cy="46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FE" w:rsidRPr="00F34B9B" w:rsidRDefault="00DB14FE" w:rsidP="00683B44">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wps:txbx>
                        <wps:bodyPr rot="0" vert="horz" wrap="square" lIns="91440" tIns="45720" rIns="91440" bIns="45720" anchor="t" anchorCtr="0" upright="1">
                          <a:noAutofit/>
                        </wps:bodyPr>
                      </wps:wsp>
                      <wps:wsp>
                        <wps:cNvPr id="7" name="Freeform 6"/>
                        <wps:cNvSpPr>
                          <a:spLocks noEditPoints="1"/>
                        </wps:cNvSpPr>
                        <wps:spPr bwMode="auto">
                          <a:xfrm>
                            <a:off x="0" y="0"/>
                            <a:ext cx="504825" cy="690245"/>
                          </a:xfrm>
                          <a:custGeom>
                            <a:avLst/>
                            <a:gdLst>
                              <a:gd name="T0" fmla="*/ 170 w 477"/>
                              <a:gd name="T1" fmla="*/ 152 h 652"/>
                              <a:gd name="T2" fmla="*/ 414 w 477"/>
                              <a:gd name="T3" fmla="*/ 187 h 652"/>
                              <a:gd name="T4" fmla="*/ 239 w 477"/>
                              <a:gd name="T5" fmla="*/ 91 h 652"/>
                              <a:gd name="T6" fmla="*/ 100 w 477"/>
                              <a:gd name="T7" fmla="*/ 139 h 652"/>
                              <a:gd name="T8" fmla="*/ 114 w 477"/>
                              <a:gd name="T9" fmla="*/ 126 h 652"/>
                              <a:gd name="T10" fmla="*/ 121 w 477"/>
                              <a:gd name="T11" fmla="*/ 129 h 652"/>
                              <a:gd name="T12" fmla="*/ 108 w 477"/>
                              <a:gd name="T13" fmla="*/ 121 h 652"/>
                              <a:gd name="T14" fmla="*/ 126 w 477"/>
                              <a:gd name="T15" fmla="*/ 146 h 652"/>
                              <a:gd name="T16" fmla="*/ 147 w 477"/>
                              <a:gd name="T17" fmla="*/ 124 h 652"/>
                              <a:gd name="T18" fmla="*/ 137 w 477"/>
                              <a:gd name="T19" fmla="*/ 144 h 652"/>
                              <a:gd name="T20" fmla="*/ 161 w 477"/>
                              <a:gd name="T21" fmla="*/ 126 h 652"/>
                              <a:gd name="T22" fmla="*/ 171 w 477"/>
                              <a:gd name="T23" fmla="*/ 137 h 652"/>
                              <a:gd name="T24" fmla="*/ 165 w 477"/>
                              <a:gd name="T25" fmla="*/ 139 h 652"/>
                              <a:gd name="T26" fmla="*/ 185 w 477"/>
                              <a:gd name="T27" fmla="*/ 118 h 652"/>
                              <a:gd name="T28" fmla="*/ 214 w 477"/>
                              <a:gd name="T29" fmla="*/ 104 h 652"/>
                              <a:gd name="T30" fmla="*/ 226 w 477"/>
                              <a:gd name="T31" fmla="*/ 127 h 652"/>
                              <a:gd name="T32" fmla="*/ 232 w 477"/>
                              <a:gd name="T33" fmla="*/ 121 h 652"/>
                              <a:gd name="T34" fmla="*/ 221 w 477"/>
                              <a:gd name="T35" fmla="*/ 116 h 652"/>
                              <a:gd name="T36" fmla="*/ 233 w 477"/>
                              <a:gd name="T37" fmla="*/ 103 h 652"/>
                              <a:gd name="T38" fmla="*/ 231 w 477"/>
                              <a:gd name="T39" fmla="*/ 134 h 652"/>
                              <a:gd name="T40" fmla="*/ 254 w 477"/>
                              <a:gd name="T41" fmla="*/ 127 h 652"/>
                              <a:gd name="T42" fmla="*/ 240 w 477"/>
                              <a:gd name="T43" fmla="*/ 127 h 652"/>
                              <a:gd name="T44" fmla="*/ 248 w 477"/>
                              <a:gd name="T45" fmla="*/ 101 h 652"/>
                              <a:gd name="T46" fmla="*/ 248 w 477"/>
                              <a:gd name="T47" fmla="*/ 106 h 652"/>
                              <a:gd name="T48" fmla="*/ 246 w 477"/>
                              <a:gd name="T49" fmla="*/ 128 h 652"/>
                              <a:gd name="T50" fmla="*/ 256 w 477"/>
                              <a:gd name="T51" fmla="*/ 102 h 652"/>
                              <a:gd name="T52" fmla="*/ 279 w 477"/>
                              <a:gd name="T53" fmla="*/ 132 h 652"/>
                              <a:gd name="T54" fmla="*/ 283 w 477"/>
                              <a:gd name="T55" fmla="*/ 111 h 652"/>
                              <a:gd name="T56" fmla="*/ 278 w 477"/>
                              <a:gd name="T57" fmla="*/ 105 h 652"/>
                              <a:gd name="T58" fmla="*/ 286 w 477"/>
                              <a:gd name="T59" fmla="*/ 133 h 652"/>
                              <a:gd name="T60" fmla="*/ 274 w 477"/>
                              <a:gd name="T61" fmla="*/ 133 h 652"/>
                              <a:gd name="T62" fmla="*/ 299 w 477"/>
                              <a:gd name="T63" fmla="*/ 114 h 652"/>
                              <a:gd name="T64" fmla="*/ 295 w 477"/>
                              <a:gd name="T65" fmla="*/ 109 h 652"/>
                              <a:gd name="T66" fmla="*/ 321 w 477"/>
                              <a:gd name="T67" fmla="*/ 117 h 652"/>
                              <a:gd name="T68" fmla="*/ 339 w 477"/>
                              <a:gd name="T69" fmla="*/ 144 h 652"/>
                              <a:gd name="T70" fmla="*/ 327 w 477"/>
                              <a:gd name="T71" fmla="*/ 145 h 652"/>
                              <a:gd name="T72" fmla="*/ 334 w 477"/>
                              <a:gd name="T73" fmla="*/ 117 h 652"/>
                              <a:gd name="T74" fmla="*/ 336 w 477"/>
                              <a:gd name="T75" fmla="*/ 124 h 652"/>
                              <a:gd name="T76" fmla="*/ 331 w 477"/>
                              <a:gd name="T77" fmla="*/ 142 h 652"/>
                              <a:gd name="T78" fmla="*/ 339 w 477"/>
                              <a:gd name="T79" fmla="*/ 137 h 652"/>
                              <a:gd name="T80" fmla="*/ 364 w 477"/>
                              <a:gd name="T81" fmla="*/ 127 h 652"/>
                              <a:gd name="T82" fmla="*/ 366 w 477"/>
                              <a:gd name="T83" fmla="*/ 146 h 652"/>
                              <a:gd name="T84" fmla="*/ 370 w 477"/>
                              <a:gd name="T85" fmla="*/ 139 h 652"/>
                              <a:gd name="T86" fmla="*/ 357 w 477"/>
                              <a:gd name="T87" fmla="*/ 122 h 652"/>
                              <a:gd name="T88" fmla="*/ 370 w 477"/>
                              <a:gd name="T89" fmla="*/ 133 h 652"/>
                              <a:gd name="T90" fmla="*/ 385 w 477"/>
                              <a:gd name="T91" fmla="*/ 123 h 652"/>
                              <a:gd name="T92" fmla="*/ 385 w 477"/>
                              <a:gd name="T93" fmla="*/ 153 h 652"/>
                              <a:gd name="T94" fmla="*/ 373 w 477"/>
                              <a:gd name="T95" fmla="*/ 138 h 652"/>
                              <a:gd name="T96" fmla="*/ 384 w 477"/>
                              <a:gd name="T97" fmla="*/ 147 h 652"/>
                              <a:gd name="T98" fmla="*/ 378 w 477"/>
                              <a:gd name="T99" fmla="*/ 132 h 652"/>
                              <a:gd name="T100" fmla="*/ 153 w 477"/>
                              <a:gd name="T101" fmla="*/ 411 h 652"/>
                              <a:gd name="T102" fmla="*/ 198 w 477"/>
                              <a:gd name="T103" fmla="*/ 19 h 652"/>
                              <a:gd name="T104" fmla="*/ 73 w 477"/>
                              <a:gd name="T105" fmla="*/ 18 h 652"/>
                              <a:gd name="T106" fmla="*/ 35 w 477"/>
                              <a:gd name="T107" fmla="*/ 298 h 652"/>
                              <a:gd name="T108" fmla="*/ 408 w 477"/>
                              <a:gd name="T109" fmla="*/ 72 h 652"/>
                              <a:gd name="T110" fmla="*/ 293 w 477"/>
                              <a:gd name="T111" fmla="*/ 28 h 652"/>
                              <a:gd name="T112" fmla="*/ 147 w 477"/>
                              <a:gd name="T113" fmla="*/ 335 h 652"/>
                              <a:gd name="T114" fmla="*/ 199 w 477"/>
                              <a:gd name="T115" fmla="*/ 243 h 652"/>
                              <a:gd name="T116" fmla="*/ 340 w 477"/>
                              <a:gd name="T117" fmla="*/ 234 h 652"/>
                              <a:gd name="T118" fmla="*/ 382 w 477"/>
                              <a:gd name="T119" fmla="*/ 220 h 652"/>
                              <a:gd name="T120" fmla="*/ 352 w 477"/>
                              <a:gd name="T121" fmla="*/ 275 h 652"/>
                              <a:gd name="T122" fmla="*/ 124 w 477"/>
                              <a:gd name="T123" fmla="*/ 308 h 652"/>
                              <a:gd name="T124" fmla="*/ 239 w 477"/>
                              <a:gd name="T125" fmla="*/ 59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77" h="652">
                                <a:moveTo>
                                  <a:pt x="239" y="148"/>
                                </a:moveTo>
                                <a:cubicBezTo>
                                  <a:pt x="233" y="148"/>
                                  <a:pt x="227" y="148"/>
                                  <a:pt x="222" y="148"/>
                                </a:cubicBezTo>
                                <a:cubicBezTo>
                                  <a:pt x="220" y="143"/>
                                  <a:pt x="220" y="143"/>
                                  <a:pt x="220" y="143"/>
                                </a:cubicBezTo>
                                <a:cubicBezTo>
                                  <a:pt x="226" y="142"/>
                                  <a:pt x="232" y="142"/>
                                  <a:pt x="239" y="142"/>
                                </a:cubicBezTo>
                                <a:cubicBezTo>
                                  <a:pt x="245" y="142"/>
                                  <a:pt x="251" y="142"/>
                                  <a:pt x="257" y="143"/>
                                </a:cubicBezTo>
                                <a:cubicBezTo>
                                  <a:pt x="255" y="148"/>
                                  <a:pt x="255" y="148"/>
                                  <a:pt x="255" y="148"/>
                                </a:cubicBezTo>
                                <a:cubicBezTo>
                                  <a:pt x="250" y="148"/>
                                  <a:pt x="244" y="148"/>
                                  <a:pt x="239" y="148"/>
                                </a:cubicBezTo>
                                <a:close/>
                                <a:moveTo>
                                  <a:pt x="350" y="166"/>
                                </a:moveTo>
                                <a:cubicBezTo>
                                  <a:pt x="338" y="165"/>
                                  <a:pt x="327" y="162"/>
                                  <a:pt x="317" y="160"/>
                                </a:cubicBezTo>
                                <a:cubicBezTo>
                                  <a:pt x="318" y="155"/>
                                  <a:pt x="318" y="155"/>
                                  <a:pt x="318" y="155"/>
                                </a:cubicBezTo>
                                <a:cubicBezTo>
                                  <a:pt x="329" y="157"/>
                                  <a:pt x="341" y="159"/>
                                  <a:pt x="352" y="160"/>
                                </a:cubicBezTo>
                                <a:lnTo>
                                  <a:pt x="350" y="166"/>
                                </a:lnTo>
                                <a:close/>
                                <a:moveTo>
                                  <a:pt x="304" y="158"/>
                                </a:moveTo>
                                <a:cubicBezTo>
                                  <a:pt x="307" y="152"/>
                                  <a:pt x="307" y="152"/>
                                  <a:pt x="307" y="152"/>
                                </a:cubicBezTo>
                                <a:cubicBezTo>
                                  <a:pt x="294" y="149"/>
                                  <a:pt x="284" y="146"/>
                                  <a:pt x="270" y="145"/>
                                </a:cubicBezTo>
                                <a:cubicBezTo>
                                  <a:pt x="268" y="150"/>
                                  <a:pt x="268" y="150"/>
                                  <a:pt x="268" y="150"/>
                                </a:cubicBezTo>
                                <a:cubicBezTo>
                                  <a:pt x="280" y="152"/>
                                  <a:pt x="293" y="155"/>
                                  <a:pt x="304" y="158"/>
                                </a:cubicBezTo>
                                <a:close/>
                                <a:moveTo>
                                  <a:pt x="173" y="158"/>
                                </a:moveTo>
                                <a:cubicBezTo>
                                  <a:pt x="170" y="152"/>
                                  <a:pt x="170" y="152"/>
                                  <a:pt x="170" y="152"/>
                                </a:cubicBezTo>
                                <a:cubicBezTo>
                                  <a:pt x="183" y="149"/>
                                  <a:pt x="193" y="146"/>
                                  <a:pt x="207" y="145"/>
                                </a:cubicBezTo>
                                <a:cubicBezTo>
                                  <a:pt x="209" y="150"/>
                                  <a:pt x="209" y="150"/>
                                  <a:pt x="209" y="150"/>
                                </a:cubicBezTo>
                                <a:cubicBezTo>
                                  <a:pt x="197" y="152"/>
                                  <a:pt x="185" y="155"/>
                                  <a:pt x="173" y="158"/>
                                </a:cubicBezTo>
                                <a:close/>
                                <a:moveTo>
                                  <a:pt x="128" y="166"/>
                                </a:moveTo>
                                <a:cubicBezTo>
                                  <a:pt x="139" y="165"/>
                                  <a:pt x="150" y="162"/>
                                  <a:pt x="160" y="160"/>
                                </a:cubicBezTo>
                                <a:cubicBezTo>
                                  <a:pt x="159" y="155"/>
                                  <a:pt x="159" y="155"/>
                                  <a:pt x="159" y="155"/>
                                </a:cubicBezTo>
                                <a:cubicBezTo>
                                  <a:pt x="148" y="157"/>
                                  <a:pt x="136" y="159"/>
                                  <a:pt x="125" y="160"/>
                                </a:cubicBezTo>
                                <a:lnTo>
                                  <a:pt x="128" y="166"/>
                                </a:lnTo>
                                <a:close/>
                                <a:moveTo>
                                  <a:pt x="239" y="629"/>
                                </a:moveTo>
                                <a:cubicBezTo>
                                  <a:pt x="154" y="600"/>
                                  <a:pt x="59" y="549"/>
                                  <a:pt x="60" y="448"/>
                                </a:cubicBezTo>
                                <a:cubicBezTo>
                                  <a:pt x="417" y="448"/>
                                  <a:pt x="417" y="448"/>
                                  <a:pt x="417" y="448"/>
                                </a:cubicBezTo>
                                <a:cubicBezTo>
                                  <a:pt x="418" y="549"/>
                                  <a:pt x="323" y="600"/>
                                  <a:pt x="239" y="629"/>
                                </a:cubicBezTo>
                                <a:close/>
                                <a:moveTo>
                                  <a:pt x="60" y="356"/>
                                </a:moveTo>
                                <a:cubicBezTo>
                                  <a:pt x="60" y="310"/>
                                  <a:pt x="53" y="262"/>
                                  <a:pt x="29" y="229"/>
                                </a:cubicBezTo>
                                <a:cubicBezTo>
                                  <a:pt x="63" y="187"/>
                                  <a:pt x="63" y="187"/>
                                  <a:pt x="63" y="187"/>
                                </a:cubicBezTo>
                                <a:cubicBezTo>
                                  <a:pt x="70" y="190"/>
                                  <a:pt x="91" y="193"/>
                                  <a:pt x="105" y="193"/>
                                </a:cubicBezTo>
                                <a:cubicBezTo>
                                  <a:pt x="151" y="193"/>
                                  <a:pt x="189" y="174"/>
                                  <a:pt x="238" y="174"/>
                                </a:cubicBezTo>
                                <a:cubicBezTo>
                                  <a:pt x="288" y="174"/>
                                  <a:pt x="326" y="193"/>
                                  <a:pt x="372" y="193"/>
                                </a:cubicBezTo>
                                <a:cubicBezTo>
                                  <a:pt x="386" y="193"/>
                                  <a:pt x="408" y="190"/>
                                  <a:pt x="414" y="187"/>
                                </a:cubicBezTo>
                                <a:cubicBezTo>
                                  <a:pt x="448" y="229"/>
                                  <a:pt x="448" y="229"/>
                                  <a:pt x="448" y="229"/>
                                </a:cubicBezTo>
                                <a:cubicBezTo>
                                  <a:pt x="424" y="262"/>
                                  <a:pt x="417" y="310"/>
                                  <a:pt x="417" y="356"/>
                                </a:cubicBezTo>
                                <a:lnTo>
                                  <a:pt x="60" y="356"/>
                                </a:lnTo>
                                <a:close/>
                                <a:moveTo>
                                  <a:pt x="96" y="35"/>
                                </a:moveTo>
                                <a:cubicBezTo>
                                  <a:pt x="112" y="109"/>
                                  <a:pt x="112" y="109"/>
                                  <a:pt x="112" y="109"/>
                                </a:cubicBezTo>
                                <a:cubicBezTo>
                                  <a:pt x="114" y="112"/>
                                  <a:pt x="150" y="105"/>
                                  <a:pt x="151" y="104"/>
                                </a:cubicBezTo>
                                <a:cubicBezTo>
                                  <a:pt x="137" y="28"/>
                                  <a:pt x="137" y="28"/>
                                  <a:pt x="137" y="28"/>
                                </a:cubicBezTo>
                                <a:lnTo>
                                  <a:pt x="96" y="35"/>
                                </a:lnTo>
                                <a:close/>
                                <a:moveTo>
                                  <a:pt x="156" y="53"/>
                                </a:moveTo>
                                <a:cubicBezTo>
                                  <a:pt x="164" y="102"/>
                                  <a:pt x="164" y="102"/>
                                  <a:pt x="164" y="102"/>
                                </a:cubicBezTo>
                                <a:cubicBezTo>
                                  <a:pt x="173" y="99"/>
                                  <a:pt x="194" y="94"/>
                                  <a:pt x="206" y="93"/>
                                </a:cubicBezTo>
                                <a:cubicBezTo>
                                  <a:pt x="203" y="46"/>
                                  <a:pt x="203" y="46"/>
                                  <a:pt x="203" y="46"/>
                                </a:cubicBezTo>
                                <a:cubicBezTo>
                                  <a:pt x="187" y="47"/>
                                  <a:pt x="173" y="51"/>
                                  <a:pt x="156" y="53"/>
                                </a:cubicBezTo>
                                <a:close/>
                                <a:moveTo>
                                  <a:pt x="239" y="91"/>
                                </a:moveTo>
                                <a:cubicBezTo>
                                  <a:pt x="220" y="91"/>
                                  <a:pt x="220" y="91"/>
                                  <a:pt x="220" y="91"/>
                                </a:cubicBezTo>
                                <a:cubicBezTo>
                                  <a:pt x="218" y="19"/>
                                  <a:pt x="218" y="19"/>
                                  <a:pt x="218" y="19"/>
                                </a:cubicBezTo>
                                <a:cubicBezTo>
                                  <a:pt x="259" y="19"/>
                                  <a:pt x="259" y="19"/>
                                  <a:pt x="259" y="19"/>
                                </a:cubicBezTo>
                                <a:cubicBezTo>
                                  <a:pt x="257" y="91"/>
                                  <a:pt x="257" y="91"/>
                                  <a:pt x="257" y="91"/>
                                </a:cubicBezTo>
                                <a:lnTo>
                                  <a:pt x="239" y="91"/>
                                </a:lnTo>
                                <a:close/>
                                <a:moveTo>
                                  <a:pt x="321" y="53"/>
                                </a:moveTo>
                                <a:cubicBezTo>
                                  <a:pt x="313" y="102"/>
                                  <a:pt x="313" y="102"/>
                                  <a:pt x="313" y="102"/>
                                </a:cubicBezTo>
                                <a:cubicBezTo>
                                  <a:pt x="304" y="99"/>
                                  <a:pt x="283" y="94"/>
                                  <a:pt x="271" y="93"/>
                                </a:cubicBezTo>
                                <a:cubicBezTo>
                                  <a:pt x="274" y="46"/>
                                  <a:pt x="274" y="46"/>
                                  <a:pt x="274" y="46"/>
                                </a:cubicBezTo>
                                <a:cubicBezTo>
                                  <a:pt x="290" y="47"/>
                                  <a:pt x="304" y="51"/>
                                  <a:pt x="321" y="53"/>
                                </a:cubicBezTo>
                                <a:close/>
                                <a:moveTo>
                                  <a:pt x="381" y="35"/>
                                </a:moveTo>
                                <a:cubicBezTo>
                                  <a:pt x="365" y="109"/>
                                  <a:pt x="365" y="109"/>
                                  <a:pt x="365" y="109"/>
                                </a:cubicBezTo>
                                <a:cubicBezTo>
                                  <a:pt x="363" y="112"/>
                                  <a:pt x="327" y="105"/>
                                  <a:pt x="326" y="104"/>
                                </a:cubicBezTo>
                                <a:cubicBezTo>
                                  <a:pt x="340" y="27"/>
                                  <a:pt x="340" y="27"/>
                                  <a:pt x="340" y="27"/>
                                </a:cubicBezTo>
                                <a:lnTo>
                                  <a:pt x="381" y="35"/>
                                </a:lnTo>
                                <a:close/>
                                <a:moveTo>
                                  <a:pt x="96" y="132"/>
                                </a:moveTo>
                                <a:cubicBezTo>
                                  <a:pt x="96" y="130"/>
                                  <a:pt x="96" y="128"/>
                                  <a:pt x="96" y="126"/>
                                </a:cubicBezTo>
                                <a:cubicBezTo>
                                  <a:pt x="94" y="126"/>
                                  <a:pt x="92" y="126"/>
                                  <a:pt x="90" y="125"/>
                                </a:cubicBezTo>
                                <a:cubicBezTo>
                                  <a:pt x="90" y="124"/>
                                  <a:pt x="90" y="123"/>
                                  <a:pt x="91" y="122"/>
                                </a:cubicBezTo>
                                <a:cubicBezTo>
                                  <a:pt x="91" y="121"/>
                                  <a:pt x="91" y="121"/>
                                  <a:pt x="91" y="121"/>
                                </a:cubicBezTo>
                                <a:cubicBezTo>
                                  <a:pt x="96" y="121"/>
                                  <a:pt x="100" y="121"/>
                                  <a:pt x="106" y="121"/>
                                </a:cubicBezTo>
                                <a:cubicBezTo>
                                  <a:pt x="106" y="123"/>
                                  <a:pt x="106" y="124"/>
                                  <a:pt x="105" y="126"/>
                                </a:cubicBezTo>
                                <a:cubicBezTo>
                                  <a:pt x="104" y="126"/>
                                  <a:pt x="102" y="126"/>
                                  <a:pt x="100" y="126"/>
                                </a:cubicBezTo>
                                <a:cubicBezTo>
                                  <a:pt x="100" y="130"/>
                                  <a:pt x="100" y="134"/>
                                  <a:pt x="100" y="139"/>
                                </a:cubicBezTo>
                                <a:cubicBezTo>
                                  <a:pt x="100" y="143"/>
                                  <a:pt x="100" y="146"/>
                                  <a:pt x="100" y="150"/>
                                </a:cubicBezTo>
                                <a:cubicBezTo>
                                  <a:pt x="99" y="150"/>
                                  <a:pt x="99" y="150"/>
                                  <a:pt x="98" y="150"/>
                                </a:cubicBezTo>
                                <a:cubicBezTo>
                                  <a:pt x="97" y="150"/>
                                  <a:pt x="96" y="150"/>
                                  <a:pt x="96" y="150"/>
                                </a:cubicBezTo>
                                <a:cubicBezTo>
                                  <a:pt x="96" y="145"/>
                                  <a:pt x="96" y="139"/>
                                  <a:pt x="96" y="134"/>
                                </a:cubicBezTo>
                                <a:lnTo>
                                  <a:pt x="96" y="132"/>
                                </a:lnTo>
                                <a:close/>
                                <a:moveTo>
                                  <a:pt x="114" y="134"/>
                                </a:moveTo>
                                <a:cubicBezTo>
                                  <a:pt x="115" y="134"/>
                                  <a:pt x="115" y="134"/>
                                  <a:pt x="115" y="134"/>
                                </a:cubicBezTo>
                                <a:cubicBezTo>
                                  <a:pt x="115" y="134"/>
                                  <a:pt x="115" y="134"/>
                                  <a:pt x="115" y="134"/>
                                </a:cubicBezTo>
                                <a:cubicBezTo>
                                  <a:pt x="116" y="133"/>
                                  <a:pt x="116" y="133"/>
                                  <a:pt x="116" y="133"/>
                                </a:cubicBezTo>
                                <a:cubicBezTo>
                                  <a:pt x="116" y="133"/>
                                  <a:pt x="116" y="133"/>
                                  <a:pt x="116" y="133"/>
                                </a:cubicBezTo>
                                <a:cubicBezTo>
                                  <a:pt x="116" y="132"/>
                                  <a:pt x="116" y="132"/>
                                  <a:pt x="116" y="132"/>
                                </a:cubicBezTo>
                                <a:cubicBezTo>
                                  <a:pt x="116" y="131"/>
                                  <a:pt x="116" y="131"/>
                                  <a:pt x="116" y="131"/>
                                </a:cubicBezTo>
                                <a:cubicBezTo>
                                  <a:pt x="116" y="129"/>
                                  <a:pt x="116" y="129"/>
                                  <a:pt x="116" y="129"/>
                                </a:cubicBezTo>
                                <a:cubicBezTo>
                                  <a:pt x="116" y="128"/>
                                  <a:pt x="116" y="128"/>
                                  <a:pt x="116" y="128"/>
                                </a:cubicBezTo>
                                <a:cubicBezTo>
                                  <a:pt x="116" y="128"/>
                                  <a:pt x="116" y="128"/>
                                  <a:pt x="116" y="128"/>
                                </a:cubicBezTo>
                                <a:cubicBezTo>
                                  <a:pt x="116" y="127"/>
                                  <a:pt x="116" y="127"/>
                                  <a:pt x="116" y="127"/>
                                </a:cubicBezTo>
                                <a:cubicBezTo>
                                  <a:pt x="115" y="127"/>
                                  <a:pt x="115" y="127"/>
                                  <a:pt x="115" y="127"/>
                                </a:cubicBezTo>
                                <a:cubicBezTo>
                                  <a:pt x="115" y="126"/>
                                  <a:pt x="115" y="126"/>
                                  <a:pt x="115" y="126"/>
                                </a:cubicBezTo>
                                <a:cubicBezTo>
                                  <a:pt x="114" y="126"/>
                                  <a:pt x="114" y="126"/>
                                  <a:pt x="114" y="126"/>
                                </a:cubicBezTo>
                                <a:cubicBezTo>
                                  <a:pt x="114" y="126"/>
                                  <a:pt x="114" y="126"/>
                                  <a:pt x="114" y="126"/>
                                </a:cubicBezTo>
                                <a:cubicBezTo>
                                  <a:pt x="113" y="126"/>
                                  <a:pt x="112" y="126"/>
                                  <a:pt x="111" y="126"/>
                                </a:cubicBezTo>
                                <a:cubicBezTo>
                                  <a:pt x="111" y="135"/>
                                  <a:pt x="111" y="135"/>
                                  <a:pt x="111" y="135"/>
                                </a:cubicBezTo>
                                <a:cubicBezTo>
                                  <a:pt x="112" y="135"/>
                                  <a:pt x="113" y="135"/>
                                  <a:pt x="114" y="134"/>
                                </a:cubicBezTo>
                                <a:close/>
                                <a:moveTo>
                                  <a:pt x="108" y="121"/>
                                </a:moveTo>
                                <a:cubicBezTo>
                                  <a:pt x="110" y="121"/>
                                  <a:pt x="112" y="121"/>
                                  <a:pt x="113" y="121"/>
                                </a:cubicBezTo>
                                <a:cubicBezTo>
                                  <a:pt x="114" y="121"/>
                                  <a:pt x="114" y="121"/>
                                  <a:pt x="115" y="121"/>
                                </a:cubicBezTo>
                                <a:cubicBezTo>
                                  <a:pt x="115" y="121"/>
                                  <a:pt x="116" y="121"/>
                                  <a:pt x="116" y="122"/>
                                </a:cubicBezTo>
                                <a:cubicBezTo>
                                  <a:pt x="117" y="122"/>
                                  <a:pt x="117" y="122"/>
                                  <a:pt x="117" y="122"/>
                                </a:cubicBezTo>
                                <a:cubicBezTo>
                                  <a:pt x="117" y="122"/>
                                  <a:pt x="118" y="122"/>
                                  <a:pt x="118" y="122"/>
                                </a:cubicBezTo>
                                <a:cubicBezTo>
                                  <a:pt x="119" y="123"/>
                                  <a:pt x="119" y="123"/>
                                  <a:pt x="119" y="123"/>
                                </a:cubicBezTo>
                                <a:cubicBezTo>
                                  <a:pt x="119" y="124"/>
                                  <a:pt x="119" y="124"/>
                                  <a:pt x="119" y="124"/>
                                </a:cubicBezTo>
                                <a:cubicBezTo>
                                  <a:pt x="120" y="124"/>
                                  <a:pt x="120" y="124"/>
                                  <a:pt x="120" y="124"/>
                                </a:cubicBezTo>
                                <a:cubicBezTo>
                                  <a:pt x="120" y="125"/>
                                  <a:pt x="120" y="125"/>
                                  <a:pt x="120" y="125"/>
                                </a:cubicBezTo>
                                <a:cubicBezTo>
                                  <a:pt x="120" y="126"/>
                                  <a:pt x="120" y="126"/>
                                  <a:pt x="120" y="126"/>
                                </a:cubicBezTo>
                                <a:cubicBezTo>
                                  <a:pt x="121" y="126"/>
                                  <a:pt x="121" y="126"/>
                                  <a:pt x="121" y="126"/>
                                </a:cubicBezTo>
                                <a:cubicBezTo>
                                  <a:pt x="121" y="127"/>
                                  <a:pt x="121" y="127"/>
                                  <a:pt x="121" y="127"/>
                                </a:cubicBezTo>
                                <a:cubicBezTo>
                                  <a:pt x="121" y="128"/>
                                  <a:pt x="121" y="128"/>
                                  <a:pt x="121" y="128"/>
                                </a:cubicBezTo>
                                <a:cubicBezTo>
                                  <a:pt x="121" y="129"/>
                                  <a:pt x="121" y="129"/>
                                  <a:pt x="121" y="129"/>
                                </a:cubicBezTo>
                                <a:cubicBezTo>
                                  <a:pt x="121" y="131"/>
                                  <a:pt x="121" y="131"/>
                                  <a:pt x="121" y="131"/>
                                </a:cubicBezTo>
                                <a:cubicBezTo>
                                  <a:pt x="121" y="132"/>
                                  <a:pt x="121" y="132"/>
                                  <a:pt x="121" y="132"/>
                                </a:cubicBezTo>
                                <a:cubicBezTo>
                                  <a:pt x="121" y="133"/>
                                  <a:pt x="121" y="133"/>
                                  <a:pt x="121" y="133"/>
                                </a:cubicBezTo>
                                <a:cubicBezTo>
                                  <a:pt x="120" y="134"/>
                                  <a:pt x="120" y="134"/>
                                  <a:pt x="120" y="134"/>
                                </a:cubicBezTo>
                                <a:cubicBezTo>
                                  <a:pt x="120" y="135"/>
                                  <a:pt x="120" y="135"/>
                                  <a:pt x="120" y="135"/>
                                </a:cubicBezTo>
                                <a:cubicBezTo>
                                  <a:pt x="119" y="136"/>
                                  <a:pt x="119" y="136"/>
                                  <a:pt x="119" y="136"/>
                                </a:cubicBezTo>
                                <a:cubicBezTo>
                                  <a:pt x="119" y="137"/>
                                  <a:pt x="119" y="137"/>
                                  <a:pt x="119" y="137"/>
                                </a:cubicBezTo>
                                <a:cubicBezTo>
                                  <a:pt x="118" y="137"/>
                                  <a:pt x="118" y="137"/>
                                  <a:pt x="118" y="137"/>
                                </a:cubicBezTo>
                                <a:cubicBezTo>
                                  <a:pt x="118" y="138"/>
                                  <a:pt x="118" y="138"/>
                                  <a:pt x="118" y="138"/>
                                </a:cubicBezTo>
                                <a:cubicBezTo>
                                  <a:pt x="117" y="138"/>
                                  <a:pt x="117" y="138"/>
                                  <a:pt x="117" y="138"/>
                                </a:cubicBezTo>
                                <a:cubicBezTo>
                                  <a:pt x="116" y="139"/>
                                  <a:pt x="116" y="139"/>
                                  <a:pt x="116" y="139"/>
                                </a:cubicBezTo>
                                <a:cubicBezTo>
                                  <a:pt x="115" y="139"/>
                                  <a:pt x="115" y="139"/>
                                  <a:pt x="115" y="139"/>
                                </a:cubicBezTo>
                                <a:cubicBezTo>
                                  <a:pt x="114" y="139"/>
                                  <a:pt x="114" y="139"/>
                                  <a:pt x="114" y="139"/>
                                </a:cubicBezTo>
                                <a:cubicBezTo>
                                  <a:pt x="113" y="139"/>
                                  <a:pt x="112" y="139"/>
                                  <a:pt x="111" y="139"/>
                                </a:cubicBezTo>
                                <a:cubicBezTo>
                                  <a:pt x="111" y="151"/>
                                  <a:pt x="111" y="151"/>
                                  <a:pt x="111" y="151"/>
                                </a:cubicBezTo>
                                <a:cubicBezTo>
                                  <a:pt x="111" y="151"/>
                                  <a:pt x="110" y="151"/>
                                  <a:pt x="109" y="151"/>
                                </a:cubicBezTo>
                                <a:cubicBezTo>
                                  <a:pt x="107" y="151"/>
                                  <a:pt x="107" y="151"/>
                                  <a:pt x="107" y="151"/>
                                </a:cubicBezTo>
                                <a:cubicBezTo>
                                  <a:pt x="107" y="121"/>
                                  <a:pt x="107" y="121"/>
                                  <a:pt x="107" y="121"/>
                                </a:cubicBezTo>
                                <a:lnTo>
                                  <a:pt x="108" y="121"/>
                                </a:lnTo>
                                <a:close/>
                                <a:moveTo>
                                  <a:pt x="134" y="134"/>
                                </a:moveTo>
                                <a:cubicBezTo>
                                  <a:pt x="133" y="138"/>
                                  <a:pt x="132" y="142"/>
                                  <a:pt x="131" y="145"/>
                                </a:cubicBezTo>
                                <a:cubicBezTo>
                                  <a:pt x="131" y="146"/>
                                  <a:pt x="131" y="146"/>
                                  <a:pt x="131" y="146"/>
                                </a:cubicBezTo>
                                <a:cubicBezTo>
                                  <a:pt x="130" y="147"/>
                                  <a:pt x="130" y="148"/>
                                  <a:pt x="130" y="149"/>
                                </a:cubicBezTo>
                                <a:cubicBezTo>
                                  <a:pt x="129" y="149"/>
                                  <a:pt x="129" y="149"/>
                                  <a:pt x="129" y="149"/>
                                </a:cubicBezTo>
                                <a:cubicBezTo>
                                  <a:pt x="129" y="150"/>
                                  <a:pt x="129" y="150"/>
                                  <a:pt x="129" y="150"/>
                                </a:cubicBezTo>
                                <a:cubicBezTo>
                                  <a:pt x="129" y="150"/>
                                  <a:pt x="129" y="150"/>
                                  <a:pt x="129" y="150"/>
                                </a:cubicBezTo>
                                <a:cubicBezTo>
                                  <a:pt x="128" y="150"/>
                                  <a:pt x="128" y="150"/>
                                  <a:pt x="128" y="150"/>
                                </a:cubicBezTo>
                                <a:cubicBezTo>
                                  <a:pt x="128" y="151"/>
                                  <a:pt x="128" y="151"/>
                                  <a:pt x="128" y="151"/>
                                </a:cubicBezTo>
                                <a:cubicBezTo>
                                  <a:pt x="128" y="151"/>
                                  <a:pt x="128" y="151"/>
                                  <a:pt x="128" y="151"/>
                                </a:cubicBezTo>
                                <a:cubicBezTo>
                                  <a:pt x="127" y="151"/>
                                  <a:pt x="127" y="151"/>
                                  <a:pt x="127" y="151"/>
                                </a:cubicBezTo>
                                <a:cubicBezTo>
                                  <a:pt x="126" y="151"/>
                                  <a:pt x="126" y="151"/>
                                  <a:pt x="126" y="151"/>
                                </a:cubicBezTo>
                                <a:cubicBezTo>
                                  <a:pt x="126" y="151"/>
                                  <a:pt x="126" y="151"/>
                                  <a:pt x="126" y="151"/>
                                </a:cubicBezTo>
                                <a:cubicBezTo>
                                  <a:pt x="125" y="151"/>
                                  <a:pt x="125" y="151"/>
                                  <a:pt x="124" y="151"/>
                                </a:cubicBezTo>
                                <a:cubicBezTo>
                                  <a:pt x="124" y="150"/>
                                  <a:pt x="124" y="150"/>
                                  <a:pt x="124" y="150"/>
                                </a:cubicBezTo>
                                <a:cubicBezTo>
                                  <a:pt x="123" y="149"/>
                                  <a:pt x="123" y="147"/>
                                  <a:pt x="123" y="146"/>
                                </a:cubicBezTo>
                                <a:cubicBezTo>
                                  <a:pt x="126" y="146"/>
                                  <a:pt x="126" y="146"/>
                                  <a:pt x="126" y="146"/>
                                </a:cubicBezTo>
                                <a:cubicBezTo>
                                  <a:pt x="126" y="146"/>
                                  <a:pt x="126" y="146"/>
                                  <a:pt x="126" y="146"/>
                                </a:cubicBezTo>
                                <a:cubicBezTo>
                                  <a:pt x="126" y="146"/>
                                  <a:pt x="126" y="146"/>
                                  <a:pt x="126" y="146"/>
                                </a:cubicBezTo>
                                <a:cubicBezTo>
                                  <a:pt x="127" y="145"/>
                                  <a:pt x="127" y="144"/>
                                  <a:pt x="127" y="144"/>
                                </a:cubicBezTo>
                                <a:cubicBezTo>
                                  <a:pt x="127" y="143"/>
                                  <a:pt x="127" y="143"/>
                                  <a:pt x="127" y="143"/>
                                </a:cubicBezTo>
                                <a:cubicBezTo>
                                  <a:pt x="125" y="136"/>
                                  <a:pt x="122" y="128"/>
                                  <a:pt x="120" y="121"/>
                                </a:cubicBezTo>
                                <a:cubicBezTo>
                                  <a:pt x="121" y="121"/>
                                  <a:pt x="122" y="121"/>
                                  <a:pt x="123" y="121"/>
                                </a:cubicBezTo>
                                <a:cubicBezTo>
                                  <a:pt x="125" y="121"/>
                                  <a:pt x="125" y="121"/>
                                  <a:pt x="125" y="121"/>
                                </a:cubicBezTo>
                                <a:cubicBezTo>
                                  <a:pt x="126" y="125"/>
                                  <a:pt x="128" y="129"/>
                                  <a:pt x="129" y="134"/>
                                </a:cubicBezTo>
                                <a:cubicBezTo>
                                  <a:pt x="129" y="135"/>
                                  <a:pt x="129" y="135"/>
                                  <a:pt x="129" y="135"/>
                                </a:cubicBezTo>
                                <a:cubicBezTo>
                                  <a:pt x="130" y="133"/>
                                  <a:pt x="130" y="130"/>
                                  <a:pt x="131" y="128"/>
                                </a:cubicBezTo>
                                <a:cubicBezTo>
                                  <a:pt x="131" y="125"/>
                                  <a:pt x="132" y="123"/>
                                  <a:pt x="133" y="120"/>
                                </a:cubicBezTo>
                                <a:cubicBezTo>
                                  <a:pt x="133" y="120"/>
                                  <a:pt x="134" y="120"/>
                                  <a:pt x="135" y="120"/>
                                </a:cubicBezTo>
                                <a:cubicBezTo>
                                  <a:pt x="137" y="120"/>
                                  <a:pt x="137" y="120"/>
                                  <a:pt x="137" y="120"/>
                                </a:cubicBezTo>
                                <a:cubicBezTo>
                                  <a:pt x="136" y="125"/>
                                  <a:pt x="135" y="130"/>
                                  <a:pt x="134" y="134"/>
                                </a:cubicBezTo>
                                <a:close/>
                                <a:moveTo>
                                  <a:pt x="144" y="142"/>
                                </a:moveTo>
                                <a:cubicBezTo>
                                  <a:pt x="143" y="142"/>
                                  <a:pt x="143" y="143"/>
                                  <a:pt x="143" y="144"/>
                                </a:cubicBezTo>
                                <a:cubicBezTo>
                                  <a:pt x="143" y="144"/>
                                  <a:pt x="143" y="144"/>
                                  <a:pt x="143" y="144"/>
                                </a:cubicBezTo>
                                <a:cubicBezTo>
                                  <a:pt x="145" y="143"/>
                                  <a:pt x="145" y="143"/>
                                  <a:pt x="145" y="143"/>
                                </a:cubicBezTo>
                                <a:cubicBezTo>
                                  <a:pt x="146" y="143"/>
                                  <a:pt x="148" y="143"/>
                                  <a:pt x="149" y="143"/>
                                </a:cubicBezTo>
                                <a:cubicBezTo>
                                  <a:pt x="148" y="140"/>
                                  <a:pt x="148" y="137"/>
                                  <a:pt x="148" y="134"/>
                                </a:cubicBezTo>
                                <a:cubicBezTo>
                                  <a:pt x="148" y="131"/>
                                  <a:pt x="147" y="128"/>
                                  <a:pt x="147" y="124"/>
                                </a:cubicBezTo>
                                <a:cubicBezTo>
                                  <a:pt x="147" y="123"/>
                                  <a:pt x="147" y="123"/>
                                  <a:pt x="147" y="123"/>
                                </a:cubicBezTo>
                                <a:cubicBezTo>
                                  <a:pt x="146" y="123"/>
                                  <a:pt x="144" y="123"/>
                                  <a:pt x="143" y="123"/>
                                </a:cubicBezTo>
                                <a:cubicBezTo>
                                  <a:pt x="143" y="125"/>
                                  <a:pt x="143" y="127"/>
                                  <a:pt x="144" y="129"/>
                                </a:cubicBezTo>
                                <a:cubicBezTo>
                                  <a:pt x="144" y="131"/>
                                  <a:pt x="144" y="133"/>
                                  <a:pt x="144" y="134"/>
                                </a:cubicBezTo>
                                <a:cubicBezTo>
                                  <a:pt x="144" y="135"/>
                                  <a:pt x="144" y="136"/>
                                  <a:pt x="144" y="137"/>
                                </a:cubicBezTo>
                                <a:cubicBezTo>
                                  <a:pt x="144" y="138"/>
                                  <a:pt x="144" y="139"/>
                                  <a:pt x="144" y="140"/>
                                </a:cubicBezTo>
                                <a:cubicBezTo>
                                  <a:pt x="144" y="140"/>
                                  <a:pt x="144" y="141"/>
                                  <a:pt x="144" y="142"/>
                                </a:cubicBezTo>
                                <a:close/>
                                <a:moveTo>
                                  <a:pt x="153" y="141"/>
                                </a:moveTo>
                                <a:cubicBezTo>
                                  <a:pt x="153" y="142"/>
                                  <a:pt x="153" y="142"/>
                                  <a:pt x="153" y="142"/>
                                </a:cubicBezTo>
                                <a:cubicBezTo>
                                  <a:pt x="155" y="141"/>
                                  <a:pt x="155" y="141"/>
                                  <a:pt x="155" y="141"/>
                                </a:cubicBezTo>
                                <a:cubicBezTo>
                                  <a:pt x="156" y="152"/>
                                  <a:pt x="156" y="152"/>
                                  <a:pt x="156" y="152"/>
                                </a:cubicBezTo>
                                <a:cubicBezTo>
                                  <a:pt x="155" y="153"/>
                                  <a:pt x="155" y="153"/>
                                  <a:pt x="154" y="153"/>
                                </a:cubicBezTo>
                                <a:cubicBezTo>
                                  <a:pt x="152" y="153"/>
                                  <a:pt x="152" y="153"/>
                                  <a:pt x="152" y="153"/>
                                </a:cubicBezTo>
                                <a:cubicBezTo>
                                  <a:pt x="152" y="151"/>
                                  <a:pt x="152" y="149"/>
                                  <a:pt x="151" y="147"/>
                                </a:cubicBezTo>
                                <a:cubicBezTo>
                                  <a:pt x="142" y="149"/>
                                  <a:pt x="142" y="149"/>
                                  <a:pt x="142" y="149"/>
                                </a:cubicBezTo>
                                <a:cubicBezTo>
                                  <a:pt x="142" y="151"/>
                                  <a:pt x="142" y="153"/>
                                  <a:pt x="142" y="155"/>
                                </a:cubicBezTo>
                                <a:cubicBezTo>
                                  <a:pt x="140" y="155"/>
                                  <a:pt x="140" y="155"/>
                                  <a:pt x="140" y="155"/>
                                </a:cubicBezTo>
                                <a:cubicBezTo>
                                  <a:pt x="139" y="155"/>
                                  <a:pt x="139" y="155"/>
                                  <a:pt x="138" y="155"/>
                                </a:cubicBezTo>
                                <a:cubicBezTo>
                                  <a:pt x="137" y="144"/>
                                  <a:pt x="137" y="144"/>
                                  <a:pt x="137" y="144"/>
                                </a:cubicBezTo>
                                <a:cubicBezTo>
                                  <a:pt x="138" y="144"/>
                                  <a:pt x="138" y="144"/>
                                  <a:pt x="138" y="144"/>
                                </a:cubicBezTo>
                                <a:cubicBezTo>
                                  <a:pt x="139" y="144"/>
                                  <a:pt x="139" y="144"/>
                                  <a:pt x="139" y="144"/>
                                </a:cubicBezTo>
                                <a:cubicBezTo>
                                  <a:pt x="139" y="144"/>
                                  <a:pt x="139" y="144"/>
                                  <a:pt x="139" y="144"/>
                                </a:cubicBezTo>
                                <a:cubicBezTo>
                                  <a:pt x="139" y="143"/>
                                  <a:pt x="139" y="143"/>
                                  <a:pt x="139" y="143"/>
                                </a:cubicBezTo>
                                <a:cubicBezTo>
                                  <a:pt x="139" y="142"/>
                                  <a:pt x="139" y="142"/>
                                  <a:pt x="139" y="142"/>
                                </a:cubicBezTo>
                                <a:cubicBezTo>
                                  <a:pt x="140" y="141"/>
                                  <a:pt x="140" y="141"/>
                                  <a:pt x="140" y="141"/>
                                </a:cubicBezTo>
                                <a:cubicBezTo>
                                  <a:pt x="140" y="140"/>
                                  <a:pt x="140" y="140"/>
                                  <a:pt x="140" y="140"/>
                                </a:cubicBezTo>
                                <a:cubicBezTo>
                                  <a:pt x="140" y="139"/>
                                  <a:pt x="140" y="139"/>
                                  <a:pt x="140" y="139"/>
                                </a:cubicBezTo>
                                <a:cubicBezTo>
                                  <a:pt x="140" y="137"/>
                                  <a:pt x="140" y="137"/>
                                  <a:pt x="140" y="137"/>
                                </a:cubicBezTo>
                                <a:cubicBezTo>
                                  <a:pt x="140" y="135"/>
                                  <a:pt x="140" y="135"/>
                                  <a:pt x="140" y="135"/>
                                </a:cubicBezTo>
                                <a:cubicBezTo>
                                  <a:pt x="139" y="132"/>
                                  <a:pt x="139" y="132"/>
                                  <a:pt x="139" y="132"/>
                                </a:cubicBezTo>
                                <a:cubicBezTo>
                                  <a:pt x="139" y="130"/>
                                  <a:pt x="139" y="128"/>
                                  <a:pt x="139" y="126"/>
                                </a:cubicBezTo>
                                <a:cubicBezTo>
                                  <a:pt x="138" y="119"/>
                                  <a:pt x="138" y="119"/>
                                  <a:pt x="138" y="119"/>
                                </a:cubicBezTo>
                                <a:cubicBezTo>
                                  <a:pt x="143" y="119"/>
                                  <a:pt x="147" y="118"/>
                                  <a:pt x="151" y="117"/>
                                </a:cubicBezTo>
                                <a:cubicBezTo>
                                  <a:pt x="153" y="138"/>
                                  <a:pt x="153" y="138"/>
                                  <a:pt x="153" y="138"/>
                                </a:cubicBezTo>
                                <a:lnTo>
                                  <a:pt x="153" y="141"/>
                                </a:lnTo>
                                <a:close/>
                                <a:moveTo>
                                  <a:pt x="158" y="115"/>
                                </a:moveTo>
                                <a:cubicBezTo>
                                  <a:pt x="160" y="115"/>
                                  <a:pt x="160" y="115"/>
                                  <a:pt x="160" y="115"/>
                                </a:cubicBezTo>
                                <a:cubicBezTo>
                                  <a:pt x="161" y="118"/>
                                  <a:pt x="161" y="122"/>
                                  <a:pt x="161" y="126"/>
                                </a:cubicBezTo>
                                <a:cubicBezTo>
                                  <a:pt x="161" y="126"/>
                                  <a:pt x="161" y="126"/>
                                  <a:pt x="161" y="126"/>
                                </a:cubicBezTo>
                                <a:cubicBezTo>
                                  <a:pt x="162" y="126"/>
                                  <a:pt x="163" y="125"/>
                                  <a:pt x="164" y="125"/>
                                </a:cubicBezTo>
                                <a:cubicBezTo>
                                  <a:pt x="165" y="125"/>
                                  <a:pt x="165" y="125"/>
                                  <a:pt x="165" y="125"/>
                                </a:cubicBezTo>
                                <a:cubicBezTo>
                                  <a:pt x="165" y="125"/>
                                  <a:pt x="165" y="125"/>
                                  <a:pt x="165" y="125"/>
                                </a:cubicBezTo>
                                <a:cubicBezTo>
                                  <a:pt x="166" y="125"/>
                                  <a:pt x="166" y="125"/>
                                  <a:pt x="166" y="125"/>
                                </a:cubicBezTo>
                                <a:cubicBezTo>
                                  <a:pt x="166" y="126"/>
                                  <a:pt x="166" y="126"/>
                                  <a:pt x="166" y="126"/>
                                </a:cubicBezTo>
                                <a:cubicBezTo>
                                  <a:pt x="167" y="126"/>
                                  <a:pt x="167" y="126"/>
                                  <a:pt x="167" y="126"/>
                                </a:cubicBezTo>
                                <a:cubicBezTo>
                                  <a:pt x="167" y="126"/>
                                  <a:pt x="167" y="126"/>
                                  <a:pt x="167" y="126"/>
                                </a:cubicBezTo>
                                <a:cubicBezTo>
                                  <a:pt x="168" y="126"/>
                                  <a:pt x="168" y="126"/>
                                  <a:pt x="168" y="126"/>
                                </a:cubicBezTo>
                                <a:cubicBezTo>
                                  <a:pt x="169" y="127"/>
                                  <a:pt x="169" y="127"/>
                                  <a:pt x="169" y="127"/>
                                </a:cubicBezTo>
                                <a:cubicBezTo>
                                  <a:pt x="169" y="128"/>
                                  <a:pt x="169" y="128"/>
                                  <a:pt x="169" y="128"/>
                                </a:cubicBezTo>
                                <a:cubicBezTo>
                                  <a:pt x="170" y="128"/>
                                  <a:pt x="170" y="128"/>
                                  <a:pt x="170" y="128"/>
                                </a:cubicBezTo>
                                <a:cubicBezTo>
                                  <a:pt x="171" y="129"/>
                                  <a:pt x="171" y="129"/>
                                  <a:pt x="171" y="129"/>
                                </a:cubicBezTo>
                                <a:cubicBezTo>
                                  <a:pt x="171" y="130"/>
                                  <a:pt x="171" y="130"/>
                                  <a:pt x="171" y="130"/>
                                </a:cubicBezTo>
                                <a:cubicBezTo>
                                  <a:pt x="171" y="132"/>
                                  <a:pt x="171" y="132"/>
                                  <a:pt x="171" y="132"/>
                                </a:cubicBezTo>
                                <a:cubicBezTo>
                                  <a:pt x="171" y="133"/>
                                  <a:pt x="171" y="133"/>
                                  <a:pt x="171" y="133"/>
                                </a:cubicBezTo>
                                <a:cubicBezTo>
                                  <a:pt x="171" y="133"/>
                                  <a:pt x="172" y="134"/>
                                  <a:pt x="172" y="135"/>
                                </a:cubicBezTo>
                                <a:cubicBezTo>
                                  <a:pt x="172" y="136"/>
                                  <a:pt x="172" y="136"/>
                                  <a:pt x="172" y="136"/>
                                </a:cubicBezTo>
                                <a:cubicBezTo>
                                  <a:pt x="171" y="137"/>
                                  <a:pt x="171" y="137"/>
                                  <a:pt x="171" y="137"/>
                                </a:cubicBezTo>
                                <a:cubicBezTo>
                                  <a:pt x="171" y="138"/>
                                  <a:pt x="171" y="138"/>
                                  <a:pt x="171" y="138"/>
                                </a:cubicBezTo>
                                <a:cubicBezTo>
                                  <a:pt x="171" y="139"/>
                                  <a:pt x="171" y="139"/>
                                  <a:pt x="171" y="139"/>
                                </a:cubicBezTo>
                                <a:cubicBezTo>
                                  <a:pt x="170" y="140"/>
                                  <a:pt x="170" y="140"/>
                                  <a:pt x="170" y="140"/>
                                </a:cubicBezTo>
                                <a:cubicBezTo>
                                  <a:pt x="170" y="141"/>
                                  <a:pt x="170" y="141"/>
                                  <a:pt x="170" y="141"/>
                                </a:cubicBezTo>
                                <a:cubicBezTo>
                                  <a:pt x="169" y="142"/>
                                  <a:pt x="169" y="142"/>
                                  <a:pt x="169" y="142"/>
                                </a:cubicBezTo>
                                <a:cubicBezTo>
                                  <a:pt x="169" y="142"/>
                                  <a:pt x="169" y="142"/>
                                  <a:pt x="169" y="142"/>
                                </a:cubicBezTo>
                                <a:cubicBezTo>
                                  <a:pt x="168" y="143"/>
                                  <a:pt x="168" y="143"/>
                                  <a:pt x="168" y="143"/>
                                </a:cubicBezTo>
                                <a:cubicBezTo>
                                  <a:pt x="167" y="144"/>
                                  <a:pt x="167" y="144"/>
                                  <a:pt x="167" y="144"/>
                                </a:cubicBezTo>
                                <a:cubicBezTo>
                                  <a:pt x="166" y="144"/>
                                  <a:pt x="166" y="144"/>
                                  <a:pt x="166" y="144"/>
                                </a:cubicBezTo>
                                <a:cubicBezTo>
                                  <a:pt x="160" y="145"/>
                                  <a:pt x="160" y="145"/>
                                  <a:pt x="160" y="145"/>
                                </a:cubicBezTo>
                                <a:cubicBezTo>
                                  <a:pt x="158" y="145"/>
                                  <a:pt x="158" y="145"/>
                                  <a:pt x="158" y="145"/>
                                </a:cubicBezTo>
                                <a:cubicBezTo>
                                  <a:pt x="157" y="132"/>
                                  <a:pt x="157" y="132"/>
                                  <a:pt x="157" y="132"/>
                                </a:cubicBezTo>
                                <a:cubicBezTo>
                                  <a:pt x="157" y="128"/>
                                  <a:pt x="156" y="124"/>
                                  <a:pt x="156" y="120"/>
                                </a:cubicBezTo>
                                <a:cubicBezTo>
                                  <a:pt x="155" y="120"/>
                                  <a:pt x="155" y="120"/>
                                  <a:pt x="155" y="120"/>
                                </a:cubicBezTo>
                                <a:cubicBezTo>
                                  <a:pt x="153" y="121"/>
                                  <a:pt x="153" y="121"/>
                                  <a:pt x="153" y="121"/>
                                </a:cubicBezTo>
                                <a:cubicBezTo>
                                  <a:pt x="153" y="119"/>
                                  <a:pt x="153" y="118"/>
                                  <a:pt x="153" y="116"/>
                                </a:cubicBezTo>
                                <a:lnTo>
                                  <a:pt x="158" y="115"/>
                                </a:lnTo>
                                <a:close/>
                                <a:moveTo>
                                  <a:pt x="165" y="139"/>
                                </a:moveTo>
                                <a:cubicBezTo>
                                  <a:pt x="165" y="139"/>
                                  <a:pt x="165" y="139"/>
                                  <a:pt x="165" y="139"/>
                                </a:cubicBezTo>
                                <a:cubicBezTo>
                                  <a:pt x="166" y="139"/>
                                  <a:pt x="167" y="138"/>
                                  <a:pt x="167" y="137"/>
                                </a:cubicBezTo>
                                <a:cubicBezTo>
                                  <a:pt x="167" y="137"/>
                                  <a:pt x="167" y="136"/>
                                  <a:pt x="167" y="136"/>
                                </a:cubicBezTo>
                                <a:cubicBezTo>
                                  <a:pt x="167" y="135"/>
                                  <a:pt x="167" y="135"/>
                                  <a:pt x="167" y="135"/>
                                </a:cubicBezTo>
                                <a:cubicBezTo>
                                  <a:pt x="167" y="134"/>
                                  <a:pt x="167" y="134"/>
                                  <a:pt x="167" y="134"/>
                                </a:cubicBezTo>
                                <a:cubicBezTo>
                                  <a:pt x="167" y="133"/>
                                  <a:pt x="167" y="133"/>
                                  <a:pt x="167" y="133"/>
                                </a:cubicBezTo>
                                <a:cubicBezTo>
                                  <a:pt x="167" y="133"/>
                                  <a:pt x="167" y="133"/>
                                  <a:pt x="167" y="132"/>
                                </a:cubicBezTo>
                                <a:cubicBezTo>
                                  <a:pt x="166" y="131"/>
                                  <a:pt x="166" y="131"/>
                                  <a:pt x="166" y="131"/>
                                </a:cubicBezTo>
                                <a:cubicBezTo>
                                  <a:pt x="166" y="131"/>
                                  <a:pt x="166" y="131"/>
                                  <a:pt x="166" y="131"/>
                                </a:cubicBezTo>
                                <a:cubicBezTo>
                                  <a:pt x="166" y="131"/>
                                  <a:pt x="166" y="131"/>
                                  <a:pt x="166" y="131"/>
                                </a:cubicBezTo>
                                <a:cubicBezTo>
                                  <a:pt x="165" y="130"/>
                                  <a:pt x="165" y="130"/>
                                  <a:pt x="165" y="130"/>
                                </a:cubicBezTo>
                                <a:cubicBezTo>
                                  <a:pt x="164" y="130"/>
                                  <a:pt x="164" y="130"/>
                                  <a:pt x="164" y="130"/>
                                </a:cubicBezTo>
                                <a:cubicBezTo>
                                  <a:pt x="164" y="130"/>
                                  <a:pt x="164" y="130"/>
                                  <a:pt x="163" y="130"/>
                                </a:cubicBezTo>
                                <a:cubicBezTo>
                                  <a:pt x="163" y="131"/>
                                  <a:pt x="162" y="131"/>
                                  <a:pt x="162" y="131"/>
                                </a:cubicBezTo>
                                <a:cubicBezTo>
                                  <a:pt x="162" y="134"/>
                                  <a:pt x="162" y="137"/>
                                  <a:pt x="163" y="140"/>
                                </a:cubicBezTo>
                                <a:cubicBezTo>
                                  <a:pt x="163" y="140"/>
                                  <a:pt x="163" y="140"/>
                                  <a:pt x="163" y="140"/>
                                </a:cubicBezTo>
                                <a:cubicBezTo>
                                  <a:pt x="163" y="140"/>
                                  <a:pt x="164" y="139"/>
                                  <a:pt x="165" y="139"/>
                                </a:cubicBezTo>
                                <a:close/>
                                <a:moveTo>
                                  <a:pt x="183" y="119"/>
                                </a:moveTo>
                                <a:cubicBezTo>
                                  <a:pt x="183" y="122"/>
                                  <a:pt x="183" y="125"/>
                                  <a:pt x="184" y="128"/>
                                </a:cubicBezTo>
                                <a:cubicBezTo>
                                  <a:pt x="184" y="125"/>
                                  <a:pt x="185" y="121"/>
                                  <a:pt x="185" y="118"/>
                                </a:cubicBezTo>
                                <a:cubicBezTo>
                                  <a:pt x="186" y="115"/>
                                  <a:pt x="187" y="112"/>
                                  <a:pt x="187" y="109"/>
                                </a:cubicBezTo>
                                <a:cubicBezTo>
                                  <a:pt x="189" y="108"/>
                                  <a:pt x="190" y="108"/>
                                  <a:pt x="192" y="108"/>
                                </a:cubicBezTo>
                                <a:cubicBezTo>
                                  <a:pt x="193" y="117"/>
                                  <a:pt x="194" y="126"/>
                                  <a:pt x="195" y="136"/>
                                </a:cubicBezTo>
                                <a:cubicBezTo>
                                  <a:pt x="195" y="138"/>
                                  <a:pt x="195" y="138"/>
                                  <a:pt x="195" y="138"/>
                                </a:cubicBezTo>
                                <a:cubicBezTo>
                                  <a:pt x="194" y="138"/>
                                  <a:pt x="193" y="139"/>
                                  <a:pt x="192" y="139"/>
                                </a:cubicBezTo>
                                <a:cubicBezTo>
                                  <a:pt x="190" y="139"/>
                                  <a:pt x="190" y="139"/>
                                  <a:pt x="190" y="139"/>
                                </a:cubicBezTo>
                                <a:cubicBezTo>
                                  <a:pt x="190" y="137"/>
                                  <a:pt x="190" y="135"/>
                                  <a:pt x="190" y="133"/>
                                </a:cubicBezTo>
                                <a:cubicBezTo>
                                  <a:pt x="189" y="129"/>
                                  <a:pt x="189" y="125"/>
                                  <a:pt x="189" y="121"/>
                                </a:cubicBezTo>
                                <a:cubicBezTo>
                                  <a:pt x="188" y="123"/>
                                  <a:pt x="188" y="125"/>
                                  <a:pt x="188" y="127"/>
                                </a:cubicBezTo>
                                <a:cubicBezTo>
                                  <a:pt x="187" y="131"/>
                                  <a:pt x="186" y="136"/>
                                  <a:pt x="185" y="140"/>
                                </a:cubicBezTo>
                                <a:cubicBezTo>
                                  <a:pt x="184" y="141"/>
                                  <a:pt x="182" y="141"/>
                                  <a:pt x="180" y="141"/>
                                </a:cubicBezTo>
                                <a:cubicBezTo>
                                  <a:pt x="180" y="138"/>
                                  <a:pt x="180" y="136"/>
                                  <a:pt x="180" y="133"/>
                                </a:cubicBezTo>
                                <a:cubicBezTo>
                                  <a:pt x="179" y="126"/>
                                  <a:pt x="178" y="118"/>
                                  <a:pt x="178" y="111"/>
                                </a:cubicBezTo>
                                <a:cubicBezTo>
                                  <a:pt x="178" y="111"/>
                                  <a:pt x="179" y="110"/>
                                  <a:pt x="180" y="110"/>
                                </a:cubicBezTo>
                                <a:cubicBezTo>
                                  <a:pt x="182" y="110"/>
                                  <a:pt x="182" y="110"/>
                                  <a:pt x="182" y="110"/>
                                </a:cubicBezTo>
                                <a:cubicBezTo>
                                  <a:pt x="182" y="113"/>
                                  <a:pt x="183" y="116"/>
                                  <a:pt x="183" y="119"/>
                                </a:cubicBezTo>
                                <a:close/>
                                <a:moveTo>
                                  <a:pt x="203" y="121"/>
                                </a:moveTo>
                                <a:cubicBezTo>
                                  <a:pt x="202" y="116"/>
                                  <a:pt x="202" y="111"/>
                                  <a:pt x="202" y="106"/>
                                </a:cubicBezTo>
                                <a:cubicBezTo>
                                  <a:pt x="206" y="105"/>
                                  <a:pt x="210" y="104"/>
                                  <a:pt x="214" y="104"/>
                                </a:cubicBezTo>
                                <a:cubicBezTo>
                                  <a:pt x="216" y="103"/>
                                  <a:pt x="216" y="103"/>
                                  <a:pt x="216" y="103"/>
                                </a:cubicBezTo>
                                <a:cubicBezTo>
                                  <a:pt x="217" y="111"/>
                                  <a:pt x="217" y="119"/>
                                  <a:pt x="218" y="126"/>
                                </a:cubicBezTo>
                                <a:cubicBezTo>
                                  <a:pt x="218" y="129"/>
                                  <a:pt x="218" y="132"/>
                                  <a:pt x="218" y="134"/>
                                </a:cubicBezTo>
                                <a:cubicBezTo>
                                  <a:pt x="217" y="135"/>
                                  <a:pt x="216" y="135"/>
                                  <a:pt x="215" y="135"/>
                                </a:cubicBezTo>
                                <a:cubicBezTo>
                                  <a:pt x="214" y="135"/>
                                  <a:pt x="214" y="135"/>
                                  <a:pt x="214" y="135"/>
                                </a:cubicBezTo>
                                <a:cubicBezTo>
                                  <a:pt x="213" y="130"/>
                                  <a:pt x="213" y="125"/>
                                  <a:pt x="213" y="119"/>
                                </a:cubicBezTo>
                                <a:cubicBezTo>
                                  <a:pt x="212" y="116"/>
                                  <a:pt x="212" y="112"/>
                                  <a:pt x="212" y="109"/>
                                </a:cubicBezTo>
                                <a:cubicBezTo>
                                  <a:pt x="210" y="109"/>
                                  <a:pt x="208" y="110"/>
                                  <a:pt x="206" y="110"/>
                                </a:cubicBezTo>
                                <a:cubicBezTo>
                                  <a:pt x="206" y="110"/>
                                  <a:pt x="206" y="110"/>
                                  <a:pt x="206" y="110"/>
                                </a:cubicBezTo>
                                <a:cubicBezTo>
                                  <a:pt x="207" y="114"/>
                                  <a:pt x="207" y="118"/>
                                  <a:pt x="207" y="122"/>
                                </a:cubicBezTo>
                                <a:cubicBezTo>
                                  <a:pt x="207" y="127"/>
                                  <a:pt x="208" y="131"/>
                                  <a:pt x="208" y="136"/>
                                </a:cubicBezTo>
                                <a:cubicBezTo>
                                  <a:pt x="207" y="136"/>
                                  <a:pt x="206" y="136"/>
                                  <a:pt x="205" y="136"/>
                                </a:cubicBezTo>
                                <a:cubicBezTo>
                                  <a:pt x="204" y="137"/>
                                  <a:pt x="204" y="137"/>
                                  <a:pt x="204" y="137"/>
                                </a:cubicBezTo>
                                <a:cubicBezTo>
                                  <a:pt x="203" y="132"/>
                                  <a:pt x="203" y="127"/>
                                  <a:pt x="203" y="123"/>
                                </a:cubicBezTo>
                                <a:lnTo>
                                  <a:pt x="203" y="121"/>
                                </a:lnTo>
                                <a:close/>
                                <a:moveTo>
                                  <a:pt x="225" y="120"/>
                                </a:moveTo>
                                <a:cubicBezTo>
                                  <a:pt x="226" y="123"/>
                                  <a:pt x="226" y="123"/>
                                  <a:pt x="226" y="123"/>
                                </a:cubicBezTo>
                                <a:cubicBezTo>
                                  <a:pt x="226" y="124"/>
                                  <a:pt x="226" y="125"/>
                                  <a:pt x="226" y="126"/>
                                </a:cubicBezTo>
                                <a:cubicBezTo>
                                  <a:pt x="226" y="127"/>
                                  <a:pt x="226" y="127"/>
                                  <a:pt x="226" y="127"/>
                                </a:cubicBezTo>
                                <a:cubicBezTo>
                                  <a:pt x="227" y="127"/>
                                  <a:pt x="227" y="127"/>
                                  <a:pt x="227" y="127"/>
                                </a:cubicBezTo>
                                <a:cubicBezTo>
                                  <a:pt x="227" y="128"/>
                                  <a:pt x="227" y="128"/>
                                  <a:pt x="227" y="128"/>
                                </a:cubicBezTo>
                                <a:cubicBezTo>
                                  <a:pt x="227" y="128"/>
                                  <a:pt x="227" y="128"/>
                                  <a:pt x="227" y="128"/>
                                </a:cubicBezTo>
                                <a:cubicBezTo>
                                  <a:pt x="228" y="129"/>
                                  <a:pt x="228" y="129"/>
                                  <a:pt x="228" y="129"/>
                                </a:cubicBezTo>
                                <a:cubicBezTo>
                                  <a:pt x="228" y="129"/>
                                  <a:pt x="228" y="129"/>
                                  <a:pt x="228" y="129"/>
                                </a:cubicBezTo>
                                <a:cubicBezTo>
                                  <a:pt x="228" y="129"/>
                                  <a:pt x="228" y="129"/>
                                  <a:pt x="228" y="129"/>
                                </a:cubicBezTo>
                                <a:cubicBezTo>
                                  <a:pt x="229" y="129"/>
                                  <a:pt x="229" y="129"/>
                                  <a:pt x="229" y="129"/>
                                </a:cubicBezTo>
                                <a:cubicBezTo>
                                  <a:pt x="229" y="129"/>
                                  <a:pt x="229" y="129"/>
                                  <a:pt x="229" y="129"/>
                                </a:cubicBezTo>
                                <a:cubicBezTo>
                                  <a:pt x="230" y="129"/>
                                  <a:pt x="230" y="129"/>
                                  <a:pt x="230" y="129"/>
                                </a:cubicBezTo>
                                <a:cubicBezTo>
                                  <a:pt x="230" y="129"/>
                                  <a:pt x="230" y="129"/>
                                  <a:pt x="230" y="129"/>
                                </a:cubicBezTo>
                                <a:cubicBezTo>
                                  <a:pt x="230" y="128"/>
                                  <a:pt x="230" y="128"/>
                                  <a:pt x="230" y="128"/>
                                </a:cubicBezTo>
                                <a:cubicBezTo>
                                  <a:pt x="231" y="128"/>
                                  <a:pt x="231" y="128"/>
                                  <a:pt x="231" y="128"/>
                                </a:cubicBezTo>
                                <a:cubicBezTo>
                                  <a:pt x="231" y="128"/>
                                  <a:pt x="231" y="128"/>
                                  <a:pt x="231" y="128"/>
                                </a:cubicBezTo>
                                <a:cubicBezTo>
                                  <a:pt x="231" y="127"/>
                                  <a:pt x="231" y="127"/>
                                  <a:pt x="231" y="127"/>
                                </a:cubicBezTo>
                                <a:cubicBezTo>
                                  <a:pt x="231" y="126"/>
                                  <a:pt x="231" y="126"/>
                                  <a:pt x="231" y="126"/>
                                </a:cubicBezTo>
                                <a:cubicBezTo>
                                  <a:pt x="231" y="126"/>
                                  <a:pt x="231" y="126"/>
                                  <a:pt x="231" y="126"/>
                                </a:cubicBezTo>
                                <a:cubicBezTo>
                                  <a:pt x="232" y="125"/>
                                  <a:pt x="232" y="125"/>
                                  <a:pt x="232" y="125"/>
                                </a:cubicBezTo>
                                <a:cubicBezTo>
                                  <a:pt x="232" y="124"/>
                                  <a:pt x="232" y="124"/>
                                  <a:pt x="232" y="124"/>
                                </a:cubicBezTo>
                                <a:cubicBezTo>
                                  <a:pt x="232" y="121"/>
                                  <a:pt x="232" y="121"/>
                                  <a:pt x="232" y="121"/>
                                </a:cubicBezTo>
                                <a:cubicBezTo>
                                  <a:pt x="232" y="118"/>
                                  <a:pt x="232" y="118"/>
                                  <a:pt x="232" y="118"/>
                                </a:cubicBezTo>
                                <a:cubicBezTo>
                                  <a:pt x="232" y="115"/>
                                  <a:pt x="232" y="115"/>
                                  <a:pt x="232" y="115"/>
                                </a:cubicBezTo>
                                <a:cubicBezTo>
                                  <a:pt x="232" y="114"/>
                                  <a:pt x="231" y="113"/>
                                  <a:pt x="231" y="111"/>
                                </a:cubicBezTo>
                                <a:cubicBezTo>
                                  <a:pt x="231" y="110"/>
                                  <a:pt x="231" y="110"/>
                                  <a:pt x="231" y="109"/>
                                </a:cubicBezTo>
                                <a:cubicBezTo>
                                  <a:pt x="231" y="108"/>
                                  <a:pt x="231" y="108"/>
                                  <a:pt x="231" y="108"/>
                                </a:cubicBezTo>
                                <a:cubicBezTo>
                                  <a:pt x="230" y="107"/>
                                  <a:pt x="230" y="107"/>
                                  <a:pt x="230" y="107"/>
                                </a:cubicBezTo>
                                <a:cubicBezTo>
                                  <a:pt x="230" y="107"/>
                                  <a:pt x="230" y="107"/>
                                  <a:pt x="230" y="107"/>
                                </a:cubicBezTo>
                                <a:cubicBezTo>
                                  <a:pt x="229" y="106"/>
                                  <a:pt x="229" y="106"/>
                                  <a:pt x="229" y="106"/>
                                </a:cubicBezTo>
                                <a:cubicBezTo>
                                  <a:pt x="229" y="106"/>
                                  <a:pt x="229" y="106"/>
                                  <a:pt x="228" y="106"/>
                                </a:cubicBezTo>
                                <a:cubicBezTo>
                                  <a:pt x="228" y="106"/>
                                  <a:pt x="228" y="106"/>
                                  <a:pt x="228" y="106"/>
                                </a:cubicBezTo>
                                <a:cubicBezTo>
                                  <a:pt x="227" y="106"/>
                                  <a:pt x="227" y="106"/>
                                  <a:pt x="227" y="106"/>
                                </a:cubicBezTo>
                                <a:cubicBezTo>
                                  <a:pt x="227" y="107"/>
                                  <a:pt x="227" y="107"/>
                                  <a:pt x="227" y="107"/>
                                </a:cubicBezTo>
                                <a:cubicBezTo>
                                  <a:pt x="227" y="107"/>
                                  <a:pt x="227" y="107"/>
                                  <a:pt x="227" y="107"/>
                                </a:cubicBezTo>
                                <a:cubicBezTo>
                                  <a:pt x="226" y="107"/>
                                  <a:pt x="226" y="107"/>
                                  <a:pt x="226" y="108"/>
                                </a:cubicBezTo>
                                <a:cubicBezTo>
                                  <a:pt x="226" y="108"/>
                                  <a:pt x="226" y="109"/>
                                  <a:pt x="226" y="109"/>
                                </a:cubicBezTo>
                                <a:cubicBezTo>
                                  <a:pt x="225" y="111"/>
                                  <a:pt x="225" y="112"/>
                                  <a:pt x="225" y="113"/>
                                </a:cubicBezTo>
                                <a:cubicBezTo>
                                  <a:pt x="225" y="115"/>
                                  <a:pt x="225" y="118"/>
                                  <a:pt x="225" y="120"/>
                                </a:cubicBezTo>
                                <a:close/>
                                <a:moveTo>
                                  <a:pt x="221" y="118"/>
                                </a:moveTo>
                                <a:cubicBezTo>
                                  <a:pt x="221" y="116"/>
                                  <a:pt x="221" y="116"/>
                                  <a:pt x="221" y="116"/>
                                </a:cubicBezTo>
                                <a:cubicBezTo>
                                  <a:pt x="221" y="110"/>
                                  <a:pt x="221" y="110"/>
                                  <a:pt x="221" y="110"/>
                                </a:cubicBezTo>
                                <a:cubicBezTo>
                                  <a:pt x="221" y="108"/>
                                  <a:pt x="221" y="108"/>
                                  <a:pt x="221" y="108"/>
                                </a:cubicBezTo>
                                <a:cubicBezTo>
                                  <a:pt x="222" y="107"/>
                                  <a:pt x="222" y="107"/>
                                  <a:pt x="222" y="107"/>
                                </a:cubicBezTo>
                                <a:cubicBezTo>
                                  <a:pt x="222" y="106"/>
                                  <a:pt x="222" y="106"/>
                                  <a:pt x="222" y="106"/>
                                </a:cubicBezTo>
                                <a:cubicBezTo>
                                  <a:pt x="223" y="105"/>
                                  <a:pt x="223" y="105"/>
                                  <a:pt x="223" y="105"/>
                                </a:cubicBezTo>
                                <a:cubicBezTo>
                                  <a:pt x="223" y="104"/>
                                  <a:pt x="223" y="104"/>
                                  <a:pt x="223" y="104"/>
                                </a:cubicBezTo>
                                <a:cubicBezTo>
                                  <a:pt x="223" y="103"/>
                                  <a:pt x="223" y="103"/>
                                  <a:pt x="223" y="103"/>
                                </a:cubicBezTo>
                                <a:cubicBezTo>
                                  <a:pt x="224" y="103"/>
                                  <a:pt x="224" y="103"/>
                                  <a:pt x="224" y="103"/>
                                </a:cubicBezTo>
                                <a:cubicBezTo>
                                  <a:pt x="225" y="102"/>
                                  <a:pt x="225" y="102"/>
                                  <a:pt x="225" y="102"/>
                                </a:cubicBezTo>
                                <a:cubicBezTo>
                                  <a:pt x="226" y="102"/>
                                  <a:pt x="226" y="102"/>
                                  <a:pt x="226" y="102"/>
                                </a:cubicBezTo>
                                <a:cubicBezTo>
                                  <a:pt x="227" y="102"/>
                                  <a:pt x="227" y="102"/>
                                  <a:pt x="227" y="102"/>
                                </a:cubicBezTo>
                                <a:cubicBezTo>
                                  <a:pt x="228" y="102"/>
                                  <a:pt x="228" y="102"/>
                                  <a:pt x="228" y="102"/>
                                </a:cubicBezTo>
                                <a:cubicBezTo>
                                  <a:pt x="229" y="101"/>
                                  <a:pt x="229" y="101"/>
                                  <a:pt x="229" y="101"/>
                                </a:cubicBezTo>
                                <a:cubicBezTo>
                                  <a:pt x="230" y="102"/>
                                  <a:pt x="230" y="102"/>
                                  <a:pt x="230" y="102"/>
                                </a:cubicBezTo>
                                <a:cubicBezTo>
                                  <a:pt x="231" y="102"/>
                                  <a:pt x="231" y="102"/>
                                  <a:pt x="231" y="102"/>
                                </a:cubicBezTo>
                                <a:cubicBezTo>
                                  <a:pt x="231" y="102"/>
                                  <a:pt x="231" y="102"/>
                                  <a:pt x="231" y="102"/>
                                </a:cubicBezTo>
                                <a:cubicBezTo>
                                  <a:pt x="232" y="102"/>
                                  <a:pt x="232" y="102"/>
                                  <a:pt x="232" y="102"/>
                                </a:cubicBezTo>
                                <a:cubicBezTo>
                                  <a:pt x="233" y="103"/>
                                  <a:pt x="233" y="103"/>
                                  <a:pt x="233" y="103"/>
                                </a:cubicBezTo>
                                <a:cubicBezTo>
                                  <a:pt x="233" y="103"/>
                                  <a:pt x="233" y="103"/>
                                  <a:pt x="233" y="103"/>
                                </a:cubicBezTo>
                                <a:cubicBezTo>
                                  <a:pt x="234" y="105"/>
                                  <a:pt x="235" y="106"/>
                                  <a:pt x="235" y="107"/>
                                </a:cubicBezTo>
                                <a:cubicBezTo>
                                  <a:pt x="235" y="108"/>
                                  <a:pt x="235" y="109"/>
                                  <a:pt x="236" y="109"/>
                                </a:cubicBezTo>
                                <a:cubicBezTo>
                                  <a:pt x="236" y="110"/>
                                  <a:pt x="236" y="111"/>
                                  <a:pt x="236" y="113"/>
                                </a:cubicBezTo>
                                <a:cubicBezTo>
                                  <a:pt x="236" y="114"/>
                                  <a:pt x="236" y="115"/>
                                  <a:pt x="236" y="117"/>
                                </a:cubicBezTo>
                                <a:cubicBezTo>
                                  <a:pt x="236" y="118"/>
                                  <a:pt x="236" y="119"/>
                                  <a:pt x="236" y="121"/>
                                </a:cubicBezTo>
                                <a:cubicBezTo>
                                  <a:pt x="236" y="123"/>
                                  <a:pt x="236" y="123"/>
                                  <a:pt x="236" y="123"/>
                                </a:cubicBezTo>
                                <a:cubicBezTo>
                                  <a:pt x="236" y="125"/>
                                  <a:pt x="236" y="125"/>
                                  <a:pt x="236" y="125"/>
                                </a:cubicBezTo>
                                <a:cubicBezTo>
                                  <a:pt x="236" y="127"/>
                                  <a:pt x="236" y="127"/>
                                  <a:pt x="236" y="127"/>
                                </a:cubicBezTo>
                                <a:cubicBezTo>
                                  <a:pt x="235" y="128"/>
                                  <a:pt x="235" y="128"/>
                                  <a:pt x="235" y="128"/>
                                </a:cubicBezTo>
                                <a:cubicBezTo>
                                  <a:pt x="235" y="130"/>
                                  <a:pt x="235" y="130"/>
                                  <a:pt x="235" y="130"/>
                                </a:cubicBezTo>
                                <a:cubicBezTo>
                                  <a:pt x="234" y="130"/>
                                  <a:pt x="234" y="130"/>
                                  <a:pt x="234" y="130"/>
                                </a:cubicBezTo>
                                <a:cubicBezTo>
                                  <a:pt x="234" y="131"/>
                                  <a:pt x="234" y="131"/>
                                  <a:pt x="234" y="131"/>
                                </a:cubicBezTo>
                                <a:cubicBezTo>
                                  <a:pt x="234" y="132"/>
                                  <a:pt x="234" y="132"/>
                                  <a:pt x="234" y="132"/>
                                </a:cubicBezTo>
                                <a:cubicBezTo>
                                  <a:pt x="233" y="132"/>
                                  <a:pt x="233" y="132"/>
                                  <a:pt x="233" y="132"/>
                                </a:cubicBezTo>
                                <a:cubicBezTo>
                                  <a:pt x="233" y="132"/>
                                  <a:pt x="233" y="132"/>
                                  <a:pt x="233" y="132"/>
                                </a:cubicBezTo>
                                <a:cubicBezTo>
                                  <a:pt x="232" y="133"/>
                                  <a:pt x="232" y="133"/>
                                  <a:pt x="232" y="133"/>
                                </a:cubicBezTo>
                                <a:cubicBezTo>
                                  <a:pt x="232" y="133"/>
                                  <a:pt x="232" y="133"/>
                                  <a:pt x="232" y="133"/>
                                </a:cubicBezTo>
                                <a:cubicBezTo>
                                  <a:pt x="231" y="133"/>
                                  <a:pt x="231" y="133"/>
                                  <a:pt x="231" y="133"/>
                                </a:cubicBezTo>
                                <a:cubicBezTo>
                                  <a:pt x="231" y="134"/>
                                  <a:pt x="231" y="134"/>
                                  <a:pt x="231" y="134"/>
                                </a:cubicBezTo>
                                <a:cubicBezTo>
                                  <a:pt x="230" y="134"/>
                                  <a:pt x="230" y="134"/>
                                  <a:pt x="230" y="134"/>
                                </a:cubicBezTo>
                                <a:cubicBezTo>
                                  <a:pt x="229" y="134"/>
                                  <a:pt x="229" y="134"/>
                                  <a:pt x="229" y="134"/>
                                </a:cubicBezTo>
                                <a:cubicBezTo>
                                  <a:pt x="228" y="134"/>
                                  <a:pt x="228" y="134"/>
                                  <a:pt x="228" y="134"/>
                                </a:cubicBezTo>
                                <a:cubicBezTo>
                                  <a:pt x="227" y="134"/>
                                  <a:pt x="227" y="134"/>
                                  <a:pt x="227" y="134"/>
                                </a:cubicBezTo>
                                <a:cubicBezTo>
                                  <a:pt x="226" y="133"/>
                                  <a:pt x="226" y="133"/>
                                  <a:pt x="226" y="133"/>
                                </a:cubicBezTo>
                                <a:cubicBezTo>
                                  <a:pt x="225" y="133"/>
                                  <a:pt x="225" y="133"/>
                                  <a:pt x="225" y="133"/>
                                </a:cubicBezTo>
                                <a:cubicBezTo>
                                  <a:pt x="224" y="132"/>
                                  <a:pt x="224" y="132"/>
                                  <a:pt x="224" y="132"/>
                                </a:cubicBezTo>
                                <a:cubicBezTo>
                                  <a:pt x="224" y="131"/>
                                  <a:pt x="224" y="131"/>
                                  <a:pt x="224" y="131"/>
                                </a:cubicBezTo>
                                <a:cubicBezTo>
                                  <a:pt x="223" y="131"/>
                                  <a:pt x="223" y="131"/>
                                  <a:pt x="223" y="131"/>
                                </a:cubicBezTo>
                                <a:cubicBezTo>
                                  <a:pt x="223" y="130"/>
                                  <a:pt x="223" y="130"/>
                                  <a:pt x="223" y="130"/>
                                </a:cubicBezTo>
                                <a:cubicBezTo>
                                  <a:pt x="222" y="129"/>
                                  <a:pt x="222" y="129"/>
                                  <a:pt x="222" y="129"/>
                                </a:cubicBezTo>
                                <a:cubicBezTo>
                                  <a:pt x="221" y="125"/>
                                  <a:pt x="221" y="125"/>
                                  <a:pt x="221" y="125"/>
                                </a:cubicBezTo>
                                <a:cubicBezTo>
                                  <a:pt x="221" y="125"/>
                                  <a:pt x="221" y="124"/>
                                  <a:pt x="221" y="123"/>
                                </a:cubicBezTo>
                                <a:lnTo>
                                  <a:pt x="221" y="118"/>
                                </a:lnTo>
                                <a:close/>
                                <a:moveTo>
                                  <a:pt x="251" y="120"/>
                                </a:moveTo>
                                <a:cubicBezTo>
                                  <a:pt x="252" y="120"/>
                                  <a:pt x="253" y="120"/>
                                  <a:pt x="254" y="120"/>
                                </a:cubicBezTo>
                                <a:cubicBezTo>
                                  <a:pt x="254" y="123"/>
                                  <a:pt x="254" y="123"/>
                                  <a:pt x="254" y="123"/>
                                </a:cubicBezTo>
                                <a:cubicBezTo>
                                  <a:pt x="254" y="123"/>
                                  <a:pt x="254" y="124"/>
                                  <a:pt x="254" y="125"/>
                                </a:cubicBezTo>
                                <a:cubicBezTo>
                                  <a:pt x="254" y="127"/>
                                  <a:pt x="254" y="127"/>
                                  <a:pt x="254" y="127"/>
                                </a:cubicBezTo>
                                <a:cubicBezTo>
                                  <a:pt x="253" y="128"/>
                                  <a:pt x="253" y="128"/>
                                  <a:pt x="253" y="128"/>
                                </a:cubicBezTo>
                                <a:cubicBezTo>
                                  <a:pt x="252" y="130"/>
                                  <a:pt x="252" y="130"/>
                                  <a:pt x="252" y="130"/>
                                </a:cubicBezTo>
                                <a:cubicBezTo>
                                  <a:pt x="252" y="131"/>
                                  <a:pt x="252" y="131"/>
                                  <a:pt x="252" y="131"/>
                                </a:cubicBezTo>
                                <a:cubicBezTo>
                                  <a:pt x="251" y="132"/>
                                  <a:pt x="251" y="132"/>
                                  <a:pt x="251" y="132"/>
                                </a:cubicBezTo>
                                <a:cubicBezTo>
                                  <a:pt x="251" y="132"/>
                                  <a:pt x="251" y="132"/>
                                  <a:pt x="251" y="132"/>
                                </a:cubicBezTo>
                                <a:cubicBezTo>
                                  <a:pt x="250" y="133"/>
                                  <a:pt x="250" y="133"/>
                                  <a:pt x="250" y="133"/>
                                </a:cubicBezTo>
                                <a:cubicBezTo>
                                  <a:pt x="249" y="133"/>
                                  <a:pt x="249" y="133"/>
                                  <a:pt x="249" y="133"/>
                                </a:cubicBezTo>
                                <a:cubicBezTo>
                                  <a:pt x="249" y="133"/>
                                  <a:pt x="249" y="133"/>
                                  <a:pt x="249" y="133"/>
                                </a:cubicBezTo>
                                <a:cubicBezTo>
                                  <a:pt x="248" y="133"/>
                                  <a:pt x="248" y="133"/>
                                  <a:pt x="248" y="133"/>
                                </a:cubicBezTo>
                                <a:cubicBezTo>
                                  <a:pt x="247" y="133"/>
                                  <a:pt x="247" y="133"/>
                                  <a:pt x="247" y="133"/>
                                </a:cubicBezTo>
                                <a:cubicBezTo>
                                  <a:pt x="246" y="133"/>
                                  <a:pt x="246" y="133"/>
                                  <a:pt x="246" y="133"/>
                                </a:cubicBezTo>
                                <a:cubicBezTo>
                                  <a:pt x="246" y="133"/>
                                  <a:pt x="246" y="133"/>
                                  <a:pt x="246" y="133"/>
                                </a:cubicBezTo>
                                <a:cubicBezTo>
                                  <a:pt x="245" y="133"/>
                                  <a:pt x="245" y="133"/>
                                  <a:pt x="245" y="133"/>
                                </a:cubicBezTo>
                                <a:cubicBezTo>
                                  <a:pt x="244" y="132"/>
                                  <a:pt x="244" y="132"/>
                                  <a:pt x="244" y="132"/>
                                </a:cubicBezTo>
                                <a:cubicBezTo>
                                  <a:pt x="243" y="132"/>
                                  <a:pt x="243" y="132"/>
                                  <a:pt x="243" y="132"/>
                                </a:cubicBezTo>
                                <a:cubicBezTo>
                                  <a:pt x="242" y="131"/>
                                  <a:pt x="242" y="131"/>
                                  <a:pt x="242" y="131"/>
                                </a:cubicBezTo>
                                <a:cubicBezTo>
                                  <a:pt x="242" y="130"/>
                                  <a:pt x="242" y="130"/>
                                  <a:pt x="242" y="130"/>
                                </a:cubicBezTo>
                                <a:cubicBezTo>
                                  <a:pt x="241" y="129"/>
                                  <a:pt x="241" y="129"/>
                                  <a:pt x="241" y="129"/>
                                </a:cubicBezTo>
                                <a:cubicBezTo>
                                  <a:pt x="240" y="127"/>
                                  <a:pt x="240" y="127"/>
                                  <a:pt x="240" y="127"/>
                                </a:cubicBezTo>
                                <a:cubicBezTo>
                                  <a:pt x="240" y="124"/>
                                  <a:pt x="240" y="124"/>
                                  <a:pt x="240" y="124"/>
                                </a:cubicBezTo>
                                <a:cubicBezTo>
                                  <a:pt x="239" y="121"/>
                                  <a:pt x="239" y="118"/>
                                  <a:pt x="239" y="115"/>
                                </a:cubicBezTo>
                                <a:cubicBezTo>
                                  <a:pt x="240" y="112"/>
                                  <a:pt x="240" y="112"/>
                                  <a:pt x="240" y="112"/>
                                </a:cubicBezTo>
                                <a:cubicBezTo>
                                  <a:pt x="240" y="109"/>
                                  <a:pt x="240" y="109"/>
                                  <a:pt x="240" y="109"/>
                                </a:cubicBezTo>
                                <a:cubicBezTo>
                                  <a:pt x="240" y="108"/>
                                  <a:pt x="240" y="108"/>
                                  <a:pt x="240" y="108"/>
                                </a:cubicBezTo>
                                <a:cubicBezTo>
                                  <a:pt x="241" y="106"/>
                                  <a:pt x="241" y="106"/>
                                  <a:pt x="241" y="106"/>
                                </a:cubicBezTo>
                                <a:cubicBezTo>
                                  <a:pt x="241" y="105"/>
                                  <a:pt x="241" y="105"/>
                                  <a:pt x="241" y="105"/>
                                </a:cubicBezTo>
                                <a:cubicBezTo>
                                  <a:pt x="242" y="104"/>
                                  <a:pt x="242" y="104"/>
                                  <a:pt x="242" y="104"/>
                                </a:cubicBezTo>
                                <a:cubicBezTo>
                                  <a:pt x="242" y="103"/>
                                  <a:pt x="242" y="103"/>
                                  <a:pt x="242" y="103"/>
                                </a:cubicBezTo>
                                <a:cubicBezTo>
                                  <a:pt x="243" y="103"/>
                                  <a:pt x="243" y="103"/>
                                  <a:pt x="243" y="103"/>
                                </a:cubicBezTo>
                                <a:cubicBezTo>
                                  <a:pt x="243" y="102"/>
                                  <a:pt x="243" y="102"/>
                                  <a:pt x="243" y="102"/>
                                </a:cubicBezTo>
                                <a:cubicBezTo>
                                  <a:pt x="243" y="102"/>
                                  <a:pt x="243" y="102"/>
                                  <a:pt x="243" y="102"/>
                                </a:cubicBezTo>
                                <a:cubicBezTo>
                                  <a:pt x="244" y="102"/>
                                  <a:pt x="244" y="102"/>
                                  <a:pt x="244" y="102"/>
                                </a:cubicBezTo>
                                <a:cubicBezTo>
                                  <a:pt x="244" y="101"/>
                                  <a:pt x="244" y="101"/>
                                  <a:pt x="244" y="101"/>
                                </a:cubicBezTo>
                                <a:cubicBezTo>
                                  <a:pt x="245" y="101"/>
                                  <a:pt x="245" y="101"/>
                                  <a:pt x="245" y="101"/>
                                </a:cubicBezTo>
                                <a:cubicBezTo>
                                  <a:pt x="246" y="101"/>
                                  <a:pt x="246" y="101"/>
                                  <a:pt x="246" y="101"/>
                                </a:cubicBezTo>
                                <a:cubicBezTo>
                                  <a:pt x="246" y="101"/>
                                  <a:pt x="246" y="101"/>
                                  <a:pt x="246" y="101"/>
                                </a:cubicBezTo>
                                <a:cubicBezTo>
                                  <a:pt x="247" y="101"/>
                                  <a:pt x="247" y="101"/>
                                  <a:pt x="247" y="101"/>
                                </a:cubicBezTo>
                                <a:cubicBezTo>
                                  <a:pt x="248" y="101"/>
                                  <a:pt x="248" y="101"/>
                                  <a:pt x="248" y="101"/>
                                </a:cubicBezTo>
                                <a:cubicBezTo>
                                  <a:pt x="249" y="101"/>
                                  <a:pt x="249" y="101"/>
                                  <a:pt x="249" y="101"/>
                                </a:cubicBezTo>
                                <a:cubicBezTo>
                                  <a:pt x="250" y="101"/>
                                  <a:pt x="250" y="101"/>
                                  <a:pt x="250" y="101"/>
                                </a:cubicBezTo>
                                <a:cubicBezTo>
                                  <a:pt x="250" y="102"/>
                                  <a:pt x="250" y="102"/>
                                  <a:pt x="250" y="102"/>
                                </a:cubicBezTo>
                                <a:cubicBezTo>
                                  <a:pt x="251" y="102"/>
                                  <a:pt x="251" y="102"/>
                                  <a:pt x="251" y="102"/>
                                </a:cubicBezTo>
                                <a:cubicBezTo>
                                  <a:pt x="252" y="103"/>
                                  <a:pt x="252" y="103"/>
                                  <a:pt x="252" y="103"/>
                                </a:cubicBezTo>
                                <a:cubicBezTo>
                                  <a:pt x="252" y="103"/>
                                  <a:pt x="252" y="103"/>
                                  <a:pt x="252" y="103"/>
                                </a:cubicBezTo>
                                <a:cubicBezTo>
                                  <a:pt x="253" y="104"/>
                                  <a:pt x="253" y="104"/>
                                  <a:pt x="253" y="104"/>
                                </a:cubicBezTo>
                                <a:cubicBezTo>
                                  <a:pt x="253" y="105"/>
                                  <a:pt x="253" y="105"/>
                                  <a:pt x="253" y="106"/>
                                </a:cubicBezTo>
                                <a:cubicBezTo>
                                  <a:pt x="253" y="106"/>
                                  <a:pt x="254" y="106"/>
                                  <a:pt x="254" y="107"/>
                                </a:cubicBezTo>
                                <a:cubicBezTo>
                                  <a:pt x="254" y="107"/>
                                  <a:pt x="254" y="108"/>
                                  <a:pt x="254" y="109"/>
                                </a:cubicBezTo>
                                <a:cubicBezTo>
                                  <a:pt x="254" y="109"/>
                                  <a:pt x="254" y="110"/>
                                  <a:pt x="254" y="111"/>
                                </a:cubicBezTo>
                                <a:cubicBezTo>
                                  <a:pt x="254" y="112"/>
                                  <a:pt x="254" y="112"/>
                                  <a:pt x="254" y="112"/>
                                </a:cubicBezTo>
                                <a:cubicBezTo>
                                  <a:pt x="253" y="112"/>
                                  <a:pt x="251" y="112"/>
                                  <a:pt x="250" y="112"/>
                                </a:cubicBezTo>
                                <a:cubicBezTo>
                                  <a:pt x="250" y="111"/>
                                  <a:pt x="250" y="110"/>
                                  <a:pt x="250" y="109"/>
                                </a:cubicBezTo>
                                <a:cubicBezTo>
                                  <a:pt x="249" y="109"/>
                                  <a:pt x="249" y="108"/>
                                  <a:pt x="249" y="108"/>
                                </a:cubicBezTo>
                                <a:cubicBezTo>
                                  <a:pt x="249" y="107"/>
                                  <a:pt x="249" y="107"/>
                                  <a:pt x="249" y="107"/>
                                </a:cubicBezTo>
                                <a:cubicBezTo>
                                  <a:pt x="249" y="107"/>
                                  <a:pt x="249" y="107"/>
                                  <a:pt x="249" y="107"/>
                                </a:cubicBezTo>
                                <a:cubicBezTo>
                                  <a:pt x="249" y="106"/>
                                  <a:pt x="249" y="106"/>
                                  <a:pt x="249" y="106"/>
                                </a:cubicBezTo>
                                <a:cubicBezTo>
                                  <a:pt x="248" y="106"/>
                                  <a:pt x="248" y="106"/>
                                  <a:pt x="248" y="106"/>
                                </a:cubicBezTo>
                                <a:cubicBezTo>
                                  <a:pt x="248" y="106"/>
                                  <a:pt x="248" y="106"/>
                                  <a:pt x="248" y="106"/>
                                </a:cubicBezTo>
                                <a:cubicBezTo>
                                  <a:pt x="248" y="106"/>
                                  <a:pt x="248" y="106"/>
                                  <a:pt x="248" y="106"/>
                                </a:cubicBezTo>
                                <a:cubicBezTo>
                                  <a:pt x="247" y="106"/>
                                  <a:pt x="247" y="106"/>
                                  <a:pt x="247" y="106"/>
                                </a:cubicBezTo>
                                <a:cubicBezTo>
                                  <a:pt x="247" y="106"/>
                                  <a:pt x="247" y="106"/>
                                  <a:pt x="247" y="106"/>
                                </a:cubicBezTo>
                                <a:cubicBezTo>
                                  <a:pt x="247" y="106"/>
                                  <a:pt x="247" y="106"/>
                                  <a:pt x="246" y="106"/>
                                </a:cubicBezTo>
                                <a:cubicBezTo>
                                  <a:pt x="246" y="106"/>
                                  <a:pt x="246" y="106"/>
                                  <a:pt x="246" y="107"/>
                                </a:cubicBezTo>
                                <a:cubicBezTo>
                                  <a:pt x="245" y="107"/>
                                  <a:pt x="245" y="108"/>
                                  <a:pt x="245" y="109"/>
                                </a:cubicBezTo>
                                <a:cubicBezTo>
                                  <a:pt x="244" y="109"/>
                                  <a:pt x="244" y="110"/>
                                  <a:pt x="244" y="111"/>
                                </a:cubicBezTo>
                                <a:cubicBezTo>
                                  <a:pt x="244" y="113"/>
                                  <a:pt x="244" y="116"/>
                                  <a:pt x="244" y="118"/>
                                </a:cubicBezTo>
                                <a:cubicBezTo>
                                  <a:pt x="244" y="121"/>
                                  <a:pt x="244" y="121"/>
                                  <a:pt x="244" y="121"/>
                                </a:cubicBezTo>
                                <a:cubicBezTo>
                                  <a:pt x="244" y="123"/>
                                  <a:pt x="244" y="123"/>
                                  <a:pt x="244" y="123"/>
                                </a:cubicBezTo>
                                <a:cubicBezTo>
                                  <a:pt x="245" y="125"/>
                                  <a:pt x="245" y="125"/>
                                  <a:pt x="245" y="125"/>
                                </a:cubicBezTo>
                                <a:cubicBezTo>
                                  <a:pt x="245" y="125"/>
                                  <a:pt x="245" y="125"/>
                                  <a:pt x="245" y="125"/>
                                </a:cubicBezTo>
                                <a:cubicBezTo>
                                  <a:pt x="245" y="126"/>
                                  <a:pt x="245" y="126"/>
                                  <a:pt x="245" y="126"/>
                                </a:cubicBezTo>
                                <a:cubicBezTo>
                                  <a:pt x="245" y="127"/>
                                  <a:pt x="245" y="127"/>
                                  <a:pt x="245" y="127"/>
                                </a:cubicBezTo>
                                <a:cubicBezTo>
                                  <a:pt x="246" y="127"/>
                                  <a:pt x="246" y="127"/>
                                  <a:pt x="246" y="127"/>
                                </a:cubicBezTo>
                                <a:cubicBezTo>
                                  <a:pt x="246" y="128"/>
                                  <a:pt x="246" y="128"/>
                                  <a:pt x="246" y="128"/>
                                </a:cubicBezTo>
                                <a:cubicBezTo>
                                  <a:pt x="246" y="128"/>
                                  <a:pt x="246" y="128"/>
                                  <a:pt x="246" y="128"/>
                                </a:cubicBezTo>
                                <a:cubicBezTo>
                                  <a:pt x="246" y="128"/>
                                  <a:pt x="246" y="128"/>
                                  <a:pt x="246" y="128"/>
                                </a:cubicBezTo>
                                <a:cubicBezTo>
                                  <a:pt x="247" y="128"/>
                                  <a:pt x="247" y="128"/>
                                  <a:pt x="247" y="128"/>
                                </a:cubicBezTo>
                                <a:cubicBezTo>
                                  <a:pt x="247" y="128"/>
                                  <a:pt x="247" y="128"/>
                                  <a:pt x="247" y="128"/>
                                </a:cubicBezTo>
                                <a:cubicBezTo>
                                  <a:pt x="247" y="128"/>
                                  <a:pt x="247" y="128"/>
                                  <a:pt x="247" y="128"/>
                                </a:cubicBezTo>
                                <a:cubicBezTo>
                                  <a:pt x="248" y="128"/>
                                  <a:pt x="248" y="128"/>
                                  <a:pt x="248" y="128"/>
                                </a:cubicBezTo>
                                <a:cubicBezTo>
                                  <a:pt x="248" y="128"/>
                                  <a:pt x="248" y="128"/>
                                  <a:pt x="248" y="128"/>
                                </a:cubicBezTo>
                                <a:cubicBezTo>
                                  <a:pt x="248" y="128"/>
                                  <a:pt x="248" y="128"/>
                                  <a:pt x="248" y="128"/>
                                </a:cubicBezTo>
                                <a:cubicBezTo>
                                  <a:pt x="249" y="128"/>
                                  <a:pt x="249" y="128"/>
                                  <a:pt x="249" y="128"/>
                                </a:cubicBezTo>
                                <a:cubicBezTo>
                                  <a:pt x="249" y="127"/>
                                  <a:pt x="249" y="127"/>
                                  <a:pt x="249" y="127"/>
                                </a:cubicBezTo>
                                <a:cubicBezTo>
                                  <a:pt x="249" y="126"/>
                                  <a:pt x="249" y="126"/>
                                  <a:pt x="249" y="126"/>
                                </a:cubicBezTo>
                                <a:cubicBezTo>
                                  <a:pt x="249" y="125"/>
                                  <a:pt x="249" y="125"/>
                                  <a:pt x="249" y="125"/>
                                </a:cubicBezTo>
                                <a:cubicBezTo>
                                  <a:pt x="250" y="124"/>
                                  <a:pt x="250" y="124"/>
                                  <a:pt x="250" y="124"/>
                                </a:cubicBezTo>
                                <a:cubicBezTo>
                                  <a:pt x="250" y="122"/>
                                  <a:pt x="250" y="122"/>
                                  <a:pt x="250" y="122"/>
                                </a:cubicBezTo>
                                <a:cubicBezTo>
                                  <a:pt x="250" y="120"/>
                                  <a:pt x="250" y="120"/>
                                  <a:pt x="250" y="120"/>
                                </a:cubicBezTo>
                                <a:lnTo>
                                  <a:pt x="251" y="120"/>
                                </a:lnTo>
                                <a:close/>
                                <a:moveTo>
                                  <a:pt x="261" y="121"/>
                                </a:moveTo>
                                <a:cubicBezTo>
                                  <a:pt x="261" y="108"/>
                                  <a:pt x="261" y="108"/>
                                  <a:pt x="261" y="108"/>
                                </a:cubicBezTo>
                                <a:cubicBezTo>
                                  <a:pt x="261" y="107"/>
                                  <a:pt x="261" y="107"/>
                                  <a:pt x="261" y="107"/>
                                </a:cubicBezTo>
                                <a:cubicBezTo>
                                  <a:pt x="256" y="107"/>
                                  <a:pt x="256" y="107"/>
                                  <a:pt x="256" y="107"/>
                                </a:cubicBezTo>
                                <a:cubicBezTo>
                                  <a:pt x="256" y="102"/>
                                  <a:pt x="256" y="102"/>
                                  <a:pt x="256" y="102"/>
                                </a:cubicBezTo>
                                <a:cubicBezTo>
                                  <a:pt x="261" y="102"/>
                                  <a:pt x="266" y="103"/>
                                  <a:pt x="271" y="103"/>
                                </a:cubicBezTo>
                                <a:cubicBezTo>
                                  <a:pt x="271" y="108"/>
                                  <a:pt x="271" y="108"/>
                                  <a:pt x="271" y="108"/>
                                </a:cubicBezTo>
                                <a:cubicBezTo>
                                  <a:pt x="269" y="108"/>
                                  <a:pt x="268" y="108"/>
                                  <a:pt x="266" y="108"/>
                                </a:cubicBezTo>
                                <a:cubicBezTo>
                                  <a:pt x="266" y="108"/>
                                  <a:pt x="266" y="108"/>
                                  <a:pt x="266" y="108"/>
                                </a:cubicBezTo>
                                <a:cubicBezTo>
                                  <a:pt x="266" y="111"/>
                                  <a:pt x="266" y="111"/>
                                  <a:pt x="266" y="111"/>
                                </a:cubicBezTo>
                                <a:cubicBezTo>
                                  <a:pt x="266" y="116"/>
                                  <a:pt x="266" y="120"/>
                                  <a:pt x="265" y="125"/>
                                </a:cubicBezTo>
                                <a:cubicBezTo>
                                  <a:pt x="265" y="134"/>
                                  <a:pt x="265" y="134"/>
                                  <a:pt x="265" y="134"/>
                                </a:cubicBezTo>
                                <a:cubicBezTo>
                                  <a:pt x="262" y="134"/>
                                  <a:pt x="262" y="134"/>
                                  <a:pt x="262" y="134"/>
                                </a:cubicBezTo>
                                <a:cubicBezTo>
                                  <a:pt x="261" y="133"/>
                                  <a:pt x="261" y="133"/>
                                  <a:pt x="261" y="133"/>
                                </a:cubicBezTo>
                                <a:lnTo>
                                  <a:pt x="261" y="121"/>
                                </a:lnTo>
                                <a:close/>
                                <a:moveTo>
                                  <a:pt x="277" y="126"/>
                                </a:moveTo>
                                <a:cubicBezTo>
                                  <a:pt x="277" y="128"/>
                                  <a:pt x="277" y="128"/>
                                  <a:pt x="277" y="128"/>
                                </a:cubicBezTo>
                                <a:cubicBezTo>
                                  <a:pt x="277" y="129"/>
                                  <a:pt x="277" y="129"/>
                                  <a:pt x="277" y="129"/>
                                </a:cubicBezTo>
                                <a:cubicBezTo>
                                  <a:pt x="277" y="130"/>
                                  <a:pt x="277" y="130"/>
                                  <a:pt x="277" y="130"/>
                                </a:cubicBezTo>
                                <a:cubicBezTo>
                                  <a:pt x="278" y="130"/>
                                  <a:pt x="278" y="130"/>
                                  <a:pt x="278" y="130"/>
                                </a:cubicBezTo>
                                <a:cubicBezTo>
                                  <a:pt x="278" y="131"/>
                                  <a:pt x="278" y="131"/>
                                  <a:pt x="278" y="131"/>
                                </a:cubicBezTo>
                                <a:cubicBezTo>
                                  <a:pt x="278" y="131"/>
                                  <a:pt x="278" y="131"/>
                                  <a:pt x="278" y="131"/>
                                </a:cubicBezTo>
                                <a:cubicBezTo>
                                  <a:pt x="279" y="132"/>
                                  <a:pt x="279" y="132"/>
                                  <a:pt x="279" y="132"/>
                                </a:cubicBezTo>
                                <a:cubicBezTo>
                                  <a:pt x="279" y="132"/>
                                  <a:pt x="279" y="132"/>
                                  <a:pt x="279" y="132"/>
                                </a:cubicBezTo>
                                <a:cubicBezTo>
                                  <a:pt x="280" y="132"/>
                                  <a:pt x="280" y="132"/>
                                  <a:pt x="280" y="132"/>
                                </a:cubicBezTo>
                                <a:cubicBezTo>
                                  <a:pt x="280" y="132"/>
                                  <a:pt x="280" y="132"/>
                                  <a:pt x="280" y="132"/>
                                </a:cubicBezTo>
                                <a:cubicBezTo>
                                  <a:pt x="280" y="132"/>
                                  <a:pt x="280" y="132"/>
                                  <a:pt x="280" y="132"/>
                                </a:cubicBezTo>
                                <a:cubicBezTo>
                                  <a:pt x="281" y="132"/>
                                  <a:pt x="281" y="132"/>
                                  <a:pt x="281" y="132"/>
                                </a:cubicBezTo>
                                <a:cubicBezTo>
                                  <a:pt x="281" y="132"/>
                                  <a:pt x="281" y="132"/>
                                  <a:pt x="281" y="132"/>
                                </a:cubicBezTo>
                                <a:cubicBezTo>
                                  <a:pt x="281" y="132"/>
                                  <a:pt x="281" y="132"/>
                                  <a:pt x="281" y="132"/>
                                </a:cubicBezTo>
                                <a:cubicBezTo>
                                  <a:pt x="282" y="131"/>
                                  <a:pt x="282" y="131"/>
                                  <a:pt x="282" y="131"/>
                                </a:cubicBezTo>
                                <a:cubicBezTo>
                                  <a:pt x="282" y="131"/>
                                  <a:pt x="282" y="131"/>
                                  <a:pt x="282" y="131"/>
                                </a:cubicBezTo>
                                <a:cubicBezTo>
                                  <a:pt x="282" y="130"/>
                                  <a:pt x="282" y="130"/>
                                  <a:pt x="282" y="130"/>
                                </a:cubicBezTo>
                                <a:cubicBezTo>
                                  <a:pt x="282" y="129"/>
                                  <a:pt x="282" y="129"/>
                                  <a:pt x="282" y="129"/>
                                </a:cubicBezTo>
                                <a:cubicBezTo>
                                  <a:pt x="283" y="129"/>
                                  <a:pt x="283" y="129"/>
                                  <a:pt x="283" y="129"/>
                                </a:cubicBezTo>
                                <a:cubicBezTo>
                                  <a:pt x="283" y="128"/>
                                  <a:pt x="283" y="128"/>
                                  <a:pt x="283" y="128"/>
                                </a:cubicBezTo>
                                <a:cubicBezTo>
                                  <a:pt x="283" y="125"/>
                                  <a:pt x="283" y="125"/>
                                  <a:pt x="283" y="125"/>
                                </a:cubicBezTo>
                                <a:cubicBezTo>
                                  <a:pt x="283" y="122"/>
                                  <a:pt x="283" y="122"/>
                                  <a:pt x="283" y="122"/>
                                </a:cubicBezTo>
                                <a:cubicBezTo>
                                  <a:pt x="283" y="119"/>
                                  <a:pt x="283" y="119"/>
                                  <a:pt x="283" y="119"/>
                                </a:cubicBezTo>
                                <a:cubicBezTo>
                                  <a:pt x="284" y="118"/>
                                  <a:pt x="284" y="116"/>
                                  <a:pt x="284" y="115"/>
                                </a:cubicBezTo>
                                <a:cubicBezTo>
                                  <a:pt x="283" y="113"/>
                                  <a:pt x="283" y="113"/>
                                  <a:pt x="283" y="113"/>
                                </a:cubicBezTo>
                                <a:cubicBezTo>
                                  <a:pt x="283" y="112"/>
                                  <a:pt x="283" y="112"/>
                                  <a:pt x="283" y="111"/>
                                </a:cubicBezTo>
                                <a:cubicBezTo>
                                  <a:pt x="283" y="111"/>
                                  <a:pt x="283" y="111"/>
                                  <a:pt x="283" y="111"/>
                                </a:cubicBezTo>
                                <a:cubicBezTo>
                                  <a:pt x="282" y="110"/>
                                  <a:pt x="282" y="110"/>
                                  <a:pt x="282" y="110"/>
                                </a:cubicBezTo>
                                <a:cubicBezTo>
                                  <a:pt x="282" y="110"/>
                                  <a:pt x="282" y="110"/>
                                  <a:pt x="282" y="109"/>
                                </a:cubicBezTo>
                                <a:cubicBezTo>
                                  <a:pt x="281" y="109"/>
                                  <a:pt x="281" y="109"/>
                                  <a:pt x="281" y="109"/>
                                </a:cubicBezTo>
                                <a:cubicBezTo>
                                  <a:pt x="280" y="109"/>
                                  <a:pt x="280" y="109"/>
                                  <a:pt x="280" y="109"/>
                                </a:cubicBezTo>
                                <a:cubicBezTo>
                                  <a:pt x="280" y="109"/>
                                  <a:pt x="280" y="109"/>
                                  <a:pt x="280" y="109"/>
                                </a:cubicBezTo>
                                <a:cubicBezTo>
                                  <a:pt x="279" y="110"/>
                                  <a:pt x="279" y="110"/>
                                  <a:pt x="279" y="110"/>
                                </a:cubicBezTo>
                                <a:cubicBezTo>
                                  <a:pt x="278" y="113"/>
                                  <a:pt x="278" y="113"/>
                                  <a:pt x="278" y="113"/>
                                </a:cubicBezTo>
                                <a:cubicBezTo>
                                  <a:pt x="277" y="115"/>
                                  <a:pt x="277" y="115"/>
                                  <a:pt x="277" y="115"/>
                                </a:cubicBezTo>
                                <a:lnTo>
                                  <a:pt x="277" y="126"/>
                                </a:lnTo>
                                <a:close/>
                                <a:moveTo>
                                  <a:pt x="273" y="118"/>
                                </a:moveTo>
                                <a:cubicBezTo>
                                  <a:pt x="273" y="113"/>
                                  <a:pt x="273" y="113"/>
                                  <a:pt x="273" y="113"/>
                                </a:cubicBezTo>
                                <a:cubicBezTo>
                                  <a:pt x="273" y="112"/>
                                  <a:pt x="273" y="112"/>
                                  <a:pt x="274" y="111"/>
                                </a:cubicBezTo>
                                <a:cubicBezTo>
                                  <a:pt x="274" y="110"/>
                                  <a:pt x="274" y="110"/>
                                  <a:pt x="274" y="110"/>
                                </a:cubicBezTo>
                                <a:cubicBezTo>
                                  <a:pt x="274" y="109"/>
                                  <a:pt x="275" y="108"/>
                                  <a:pt x="275" y="108"/>
                                </a:cubicBezTo>
                                <a:cubicBezTo>
                                  <a:pt x="275" y="107"/>
                                  <a:pt x="275" y="107"/>
                                  <a:pt x="275" y="107"/>
                                </a:cubicBezTo>
                                <a:cubicBezTo>
                                  <a:pt x="276" y="106"/>
                                  <a:pt x="276" y="106"/>
                                  <a:pt x="276" y="106"/>
                                </a:cubicBezTo>
                                <a:cubicBezTo>
                                  <a:pt x="277" y="105"/>
                                  <a:pt x="277" y="105"/>
                                  <a:pt x="277" y="105"/>
                                </a:cubicBezTo>
                                <a:cubicBezTo>
                                  <a:pt x="278" y="105"/>
                                  <a:pt x="278" y="105"/>
                                  <a:pt x="278" y="105"/>
                                </a:cubicBezTo>
                                <a:cubicBezTo>
                                  <a:pt x="278" y="105"/>
                                  <a:pt x="278" y="105"/>
                                  <a:pt x="278" y="105"/>
                                </a:cubicBezTo>
                                <a:cubicBezTo>
                                  <a:pt x="279" y="104"/>
                                  <a:pt x="279" y="104"/>
                                  <a:pt x="279" y="104"/>
                                </a:cubicBezTo>
                                <a:cubicBezTo>
                                  <a:pt x="280" y="104"/>
                                  <a:pt x="280" y="104"/>
                                  <a:pt x="280" y="104"/>
                                </a:cubicBezTo>
                                <a:cubicBezTo>
                                  <a:pt x="281" y="105"/>
                                  <a:pt x="281" y="105"/>
                                  <a:pt x="281" y="105"/>
                                </a:cubicBezTo>
                                <a:cubicBezTo>
                                  <a:pt x="282" y="105"/>
                                  <a:pt x="282" y="105"/>
                                  <a:pt x="283" y="105"/>
                                </a:cubicBezTo>
                                <a:cubicBezTo>
                                  <a:pt x="283" y="105"/>
                                  <a:pt x="283" y="105"/>
                                  <a:pt x="284" y="105"/>
                                </a:cubicBezTo>
                                <a:cubicBezTo>
                                  <a:pt x="285" y="106"/>
                                  <a:pt x="285" y="106"/>
                                  <a:pt x="285" y="106"/>
                                </a:cubicBezTo>
                                <a:cubicBezTo>
                                  <a:pt x="285" y="106"/>
                                  <a:pt x="285" y="106"/>
                                  <a:pt x="285" y="106"/>
                                </a:cubicBezTo>
                                <a:cubicBezTo>
                                  <a:pt x="286" y="107"/>
                                  <a:pt x="286" y="107"/>
                                  <a:pt x="286" y="107"/>
                                </a:cubicBezTo>
                                <a:cubicBezTo>
                                  <a:pt x="286" y="108"/>
                                  <a:pt x="286" y="108"/>
                                  <a:pt x="286" y="108"/>
                                </a:cubicBezTo>
                                <a:cubicBezTo>
                                  <a:pt x="287" y="108"/>
                                  <a:pt x="287" y="109"/>
                                  <a:pt x="287" y="109"/>
                                </a:cubicBezTo>
                                <a:cubicBezTo>
                                  <a:pt x="287" y="110"/>
                                  <a:pt x="287" y="111"/>
                                  <a:pt x="288" y="112"/>
                                </a:cubicBezTo>
                                <a:cubicBezTo>
                                  <a:pt x="288" y="112"/>
                                  <a:pt x="288" y="113"/>
                                  <a:pt x="288" y="114"/>
                                </a:cubicBezTo>
                                <a:cubicBezTo>
                                  <a:pt x="288" y="115"/>
                                  <a:pt x="288" y="115"/>
                                  <a:pt x="288" y="115"/>
                                </a:cubicBezTo>
                                <a:cubicBezTo>
                                  <a:pt x="288" y="116"/>
                                  <a:pt x="288" y="117"/>
                                  <a:pt x="288" y="119"/>
                                </a:cubicBezTo>
                                <a:cubicBezTo>
                                  <a:pt x="288" y="120"/>
                                  <a:pt x="288" y="122"/>
                                  <a:pt x="288" y="124"/>
                                </a:cubicBezTo>
                                <a:cubicBezTo>
                                  <a:pt x="288" y="125"/>
                                  <a:pt x="287" y="126"/>
                                  <a:pt x="287" y="128"/>
                                </a:cubicBezTo>
                                <a:cubicBezTo>
                                  <a:pt x="287" y="130"/>
                                  <a:pt x="287" y="130"/>
                                  <a:pt x="287" y="130"/>
                                </a:cubicBezTo>
                                <a:cubicBezTo>
                                  <a:pt x="287" y="131"/>
                                  <a:pt x="287" y="131"/>
                                  <a:pt x="287" y="131"/>
                                </a:cubicBezTo>
                                <a:cubicBezTo>
                                  <a:pt x="286" y="133"/>
                                  <a:pt x="286" y="133"/>
                                  <a:pt x="286" y="133"/>
                                </a:cubicBezTo>
                                <a:cubicBezTo>
                                  <a:pt x="286" y="133"/>
                                  <a:pt x="286" y="133"/>
                                  <a:pt x="286" y="133"/>
                                </a:cubicBezTo>
                                <a:cubicBezTo>
                                  <a:pt x="285" y="134"/>
                                  <a:pt x="285" y="134"/>
                                  <a:pt x="285" y="134"/>
                                </a:cubicBezTo>
                                <a:cubicBezTo>
                                  <a:pt x="285" y="135"/>
                                  <a:pt x="285" y="135"/>
                                  <a:pt x="285" y="135"/>
                                </a:cubicBezTo>
                                <a:cubicBezTo>
                                  <a:pt x="284" y="135"/>
                                  <a:pt x="284" y="135"/>
                                  <a:pt x="284" y="135"/>
                                </a:cubicBezTo>
                                <a:cubicBezTo>
                                  <a:pt x="284" y="136"/>
                                  <a:pt x="284" y="136"/>
                                  <a:pt x="284" y="136"/>
                                </a:cubicBezTo>
                                <a:cubicBezTo>
                                  <a:pt x="283" y="136"/>
                                  <a:pt x="283" y="136"/>
                                  <a:pt x="283" y="136"/>
                                </a:cubicBezTo>
                                <a:cubicBezTo>
                                  <a:pt x="283" y="136"/>
                                  <a:pt x="283" y="136"/>
                                  <a:pt x="283" y="136"/>
                                </a:cubicBezTo>
                                <a:cubicBezTo>
                                  <a:pt x="282" y="136"/>
                                  <a:pt x="282" y="136"/>
                                  <a:pt x="282" y="136"/>
                                </a:cubicBezTo>
                                <a:cubicBezTo>
                                  <a:pt x="282" y="137"/>
                                  <a:pt x="282" y="137"/>
                                  <a:pt x="282" y="137"/>
                                </a:cubicBezTo>
                                <a:cubicBezTo>
                                  <a:pt x="281" y="137"/>
                                  <a:pt x="281" y="137"/>
                                  <a:pt x="281" y="137"/>
                                </a:cubicBezTo>
                                <a:cubicBezTo>
                                  <a:pt x="280" y="137"/>
                                  <a:pt x="280" y="137"/>
                                  <a:pt x="280" y="137"/>
                                </a:cubicBezTo>
                                <a:cubicBezTo>
                                  <a:pt x="280" y="137"/>
                                  <a:pt x="280" y="137"/>
                                  <a:pt x="280" y="137"/>
                                </a:cubicBezTo>
                                <a:cubicBezTo>
                                  <a:pt x="279" y="137"/>
                                  <a:pt x="279" y="137"/>
                                  <a:pt x="279" y="137"/>
                                </a:cubicBezTo>
                                <a:cubicBezTo>
                                  <a:pt x="278" y="136"/>
                                  <a:pt x="278" y="136"/>
                                  <a:pt x="278" y="136"/>
                                </a:cubicBezTo>
                                <a:cubicBezTo>
                                  <a:pt x="277" y="136"/>
                                  <a:pt x="277" y="136"/>
                                  <a:pt x="277" y="136"/>
                                </a:cubicBezTo>
                                <a:cubicBezTo>
                                  <a:pt x="276" y="135"/>
                                  <a:pt x="276" y="135"/>
                                  <a:pt x="276" y="135"/>
                                </a:cubicBezTo>
                                <a:cubicBezTo>
                                  <a:pt x="275" y="135"/>
                                  <a:pt x="275" y="135"/>
                                  <a:pt x="275" y="135"/>
                                </a:cubicBezTo>
                                <a:cubicBezTo>
                                  <a:pt x="275" y="134"/>
                                  <a:pt x="275" y="134"/>
                                  <a:pt x="275" y="134"/>
                                </a:cubicBezTo>
                                <a:cubicBezTo>
                                  <a:pt x="274" y="133"/>
                                  <a:pt x="274" y="133"/>
                                  <a:pt x="274" y="133"/>
                                </a:cubicBezTo>
                                <a:cubicBezTo>
                                  <a:pt x="274" y="133"/>
                                  <a:pt x="273" y="132"/>
                                  <a:pt x="273" y="132"/>
                                </a:cubicBezTo>
                                <a:cubicBezTo>
                                  <a:pt x="273" y="131"/>
                                  <a:pt x="273" y="131"/>
                                  <a:pt x="273" y="130"/>
                                </a:cubicBezTo>
                                <a:cubicBezTo>
                                  <a:pt x="273" y="129"/>
                                  <a:pt x="273" y="129"/>
                                  <a:pt x="272" y="128"/>
                                </a:cubicBezTo>
                                <a:cubicBezTo>
                                  <a:pt x="272" y="127"/>
                                  <a:pt x="272" y="127"/>
                                  <a:pt x="272" y="126"/>
                                </a:cubicBezTo>
                                <a:cubicBezTo>
                                  <a:pt x="272" y="125"/>
                                  <a:pt x="272" y="124"/>
                                  <a:pt x="272" y="123"/>
                                </a:cubicBezTo>
                                <a:cubicBezTo>
                                  <a:pt x="272" y="121"/>
                                  <a:pt x="272" y="119"/>
                                  <a:pt x="273" y="118"/>
                                </a:cubicBezTo>
                                <a:close/>
                                <a:moveTo>
                                  <a:pt x="299" y="114"/>
                                </a:moveTo>
                                <a:cubicBezTo>
                                  <a:pt x="298" y="113"/>
                                  <a:pt x="298" y="113"/>
                                  <a:pt x="297" y="113"/>
                                </a:cubicBezTo>
                                <a:cubicBezTo>
                                  <a:pt x="297" y="114"/>
                                  <a:pt x="297" y="114"/>
                                  <a:pt x="296" y="115"/>
                                </a:cubicBezTo>
                                <a:cubicBezTo>
                                  <a:pt x="296" y="116"/>
                                  <a:pt x="296" y="117"/>
                                  <a:pt x="296" y="119"/>
                                </a:cubicBezTo>
                                <a:cubicBezTo>
                                  <a:pt x="296" y="119"/>
                                  <a:pt x="296" y="120"/>
                                  <a:pt x="296" y="120"/>
                                </a:cubicBezTo>
                                <a:cubicBezTo>
                                  <a:pt x="296" y="120"/>
                                  <a:pt x="296" y="120"/>
                                  <a:pt x="297" y="121"/>
                                </a:cubicBezTo>
                                <a:cubicBezTo>
                                  <a:pt x="297" y="121"/>
                                  <a:pt x="297" y="121"/>
                                  <a:pt x="297" y="121"/>
                                </a:cubicBezTo>
                                <a:cubicBezTo>
                                  <a:pt x="298" y="122"/>
                                  <a:pt x="298" y="122"/>
                                  <a:pt x="298" y="122"/>
                                </a:cubicBezTo>
                                <a:cubicBezTo>
                                  <a:pt x="298" y="122"/>
                                  <a:pt x="299" y="122"/>
                                  <a:pt x="299" y="122"/>
                                </a:cubicBezTo>
                                <a:cubicBezTo>
                                  <a:pt x="300" y="122"/>
                                  <a:pt x="300" y="123"/>
                                  <a:pt x="301" y="123"/>
                                </a:cubicBezTo>
                                <a:cubicBezTo>
                                  <a:pt x="301" y="121"/>
                                  <a:pt x="301" y="121"/>
                                  <a:pt x="301" y="121"/>
                                </a:cubicBezTo>
                                <a:cubicBezTo>
                                  <a:pt x="301" y="119"/>
                                  <a:pt x="301" y="116"/>
                                  <a:pt x="302" y="114"/>
                                </a:cubicBezTo>
                                <a:cubicBezTo>
                                  <a:pt x="301" y="114"/>
                                  <a:pt x="300" y="114"/>
                                  <a:pt x="299" y="114"/>
                                </a:cubicBezTo>
                                <a:close/>
                                <a:moveTo>
                                  <a:pt x="300" y="130"/>
                                </a:moveTo>
                                <a:cubicBezTo>
                                  <a:pt x="300" y="127"/>
                                  <a:pt x="300" y="127"/>
                                  <a:pt x="300" y="127"/>
                                </a:cubicBezTo>
                                <a:cubicBezTo>
                                  <a:pt x="300" y="127"/>
                                  <a:pt x="299" y="127"/>
                                  <a:pt x="298" y="127"/>
                                </a:cubicBezTo>
                                <a:cubicBezTo>
                                  <a:pt x="298" y="128"/>
                                  <a:pt x="297" y="129"/>
                                  <a:pt x="297" y="131"/>
                                </a:cubicBezTo>
                                <a:cubicBezTo>
                                  <a:pt x="295" y="133"/>
                                  <a:pt x="294" y="136"/>
                                  <a:pt x="293" y="139"/>
                                </a:cubicBezTo>
                                <a:cubicBezTo>
                                  <a:pt x="291" y="138"/>
                                  <a:pt x="290" y="138"/>
                                  <a:pt x="288" y="138"/>
                                </a:cubicBezTo>
                                <a:cubicBezTo>
                                  <a:pt x="289" y="135"/>
                                  <a:pt x="291" y="133"/>
                                  <a:pt x="292" y="130"/>
                                </a:cubicBezTo>
                                <a:cubicBezTo>
                                  <a:pt x="293" y="128"/>
                                  <a:pt x="294" y="127"/>
                                  <a:pt x="295" y="125"/>
                                </a:cubicBezTo>
                                <a:cubicBezTo>
                                  <a:pt x="295" y="125"/>
                                  <a:pt x="294" y="125"/>
                                  <a:pt x="294" y="124"/>
                                </a:cubicBezTo>
                                <a:cubicBezTo>
                                  <a:pt x="294" y="124"/>
                                  <a:pt x="293" y="124"/>
                                  <a:pt x="293" y="123"/>
                                </a:cubicBezTo>
                                <a:cubicBezTo>
                                  <a:pt x="293" y="123"/>
                                  <a:pt x="292" y="122"/>
                                  <a:pt x="292" y="121"/>
                                </a:cubicBezTo>
                                <a:cubicBezTo>
                                  <a:pt x="292" y="120"/>
                                  <a:pt x="291" y="119"/>
                                  <a:pt x="291" y="117"/>
                                </a:cubicBezTo>
                                <a:cubicBezTo>
                                  <a:pt x="291" y="116"/>
                                  <a:pt x="291" y="116"/>
                                  <a:pt x="291" y="116"/>
                                </a:cubicBezTo>
                                <a:cubicBezTo>
                                  <a:pt x="291" y="116"/>
                                  <a:pt x="292" y="115"/>
                                  <a:pt x="292" y="114"/>
                                </a:cubicBezTo>
                                <a:cubicBezTo>
                                  <a:pt x="292" y="113"/>
                                  <a:pt x="292" y="113"/>
                                  <a:pt x="292" y="113"/>
                                </a:cubicBezTo>
                                <a:cubicBezTo>
                                  <a:pt x="292" y="112"/>
                                  <a:pt x="293" y="112"/>
                                  <a:pt x="293" y="111"/>
                                </a:cubicBezTo>
                                <a:cubicBezTo>
                                  <a:pt x="293" y="111"/>
                                  <a:pt x="293" y="111"/>
                                  <a:pt x="294" y="110"/>
                                </a:cubicBezTo>
                                <a:cubicBezTo>
                                  <a:pt x="294" y="110"/>
                                  <a:pt x="294" y="110"/>
                                  <a:pt x="294" y="110"/>
                                </a:cubicBezTo>
                                <a:cubicBezTo>
                                  <a:pt x="295" y="109"/>
                                  <a:pt x="295" y="109"/>
                                  <a:pt x="295" y="109"/>
                                </a:cubicBezTo>
                                <a:cubicBezTo>
                                  <a:pt x="296" y="109"/>
                                  <a:pt x="296" y="109"/>
                                  <a:pt x="296" y="109"/>
                                </a:cubicBezTo>
                                <a:cubicBezTo>
                                  <a:pt x="296" y="109"/>
                                  <a:pt x="296" y="109"/>
                                  <a:pt x="296" y="109"/>
                                </a:cubicBezTo>
                                <a:cubicBezTo>
                                  <a:pt x="297" y="109"/>
                                  <a:pt x="297" y="109"/>
                                  <a:pt x="297" y="109"/>
                                </a:cubicBezTo>
                                <a:cubicBezTo>
                                  <a:pt x="298" y="109"/>
                                  <a:pt x="298" y="109"/>
                                  <a:pt x="298" y="109"/>
                                </a:cubicBezTo>
                                <a:cubicBezTo>
                                  <a:pt x="299" y="109"/>
                                  <a:pt x="299" y="109"/>
                                  <a:pt x="299" y="109"/>
                                </a:cubicBezTo>
                                <a:cubicBezTo>
                                  <a:pt x="300" y="109"/>
                                  <a:pt x="301" y="109"/>
                                  <a:pt x="303" y="109"/>
                                </a:cubicBezTo>
                                <a:cubicBezTo>
                                  <a:pt x="304" y="110"/>
                                  <a:pt x="305" y="110"/>
                                  <a:pt x="307" y="110"/>
                                </a:cubicBezTo>
                                <a:cubicBezTo>
                                  <a:pt x="306" y="116"/>
                                  <a:pt x="305" y="122"/>
                                  <a:pt x="305" y="127"/>
                                </a:cubicBezTo>
                                <a:cubicBezTo>
                                  <a:pt x="305" y="132"/>
                                  <a:pt x="304" y="137"/>
                                  <a:pt x="304" y="141"/>
                                </a:cubicBezTo>
                                <a:cubicBezTo>
                                  <a:pt x="302" y="141"/>
                                  <a:pt x="302" y="141"/>
                                  <a:pt x="302" y="141"/>
                                </a:cubicBezTo>
                                <a:cubicBezTo>
                                  <a:pt x="301" y="141"/>
                                  <a:pt x="300" y="140"/>
                                  <a:pt x="299" y="140"/>
                                </a:cubicBezTo>
                                <a:cubicBezTo>
                                  <a:pt x="300" y="137"/>
                                  <a:pt x="300" y="133"/>
                                  <a:pt x="300" y="130"/>
                                </a:cubicBezTo>
                                <a:close/>
                                <a:moveTo>
                                  <a:pt x="310" y="122"/>
                                </a:moveTo>
                                <a:cubicBezTo>
                                  <a:pt x="311" y="111"/>
                                  <a:pt x="311" y="111"/>
                                  <a:pt x="311" y="111"/>
                                </a:cubicBezTo>
                                <a:cubicBezTo>
                                  <a:pt x="313" y="112"/>
                                  <a:pt x="313" y="112"/>
                                  <a:pt x="313" y="112"/>
                                </a:cubicBezTo>
                                <a:cubicBezTo>
                                  <a:pt x="315" y="113"/>
                                  <a:pt x="315" y="113"/>
                                  <a:pt x="315" y="113"/>
                                </a:cubicBezTo>
                                <a:cubicBezTo>
                                  <a:pt x="315" y="117"/>
                                  <a:pt x="314" y="121"/>
                                  <a:pt x="314" y="125"/>
                                </a:cubicBezTo>
                                <a:cubicBezTo>
                                  <a:pt x="320" y="126"/>
                                  <a:pt x="320" y="126"/>
                                  <a:pt x="320" y="126"/>
                                </a:cubicBezTo>
                                <a:cubicBezTo>
                                  <a:pt x="321" y="117"/>
                                  <a:pt x="321" y="117"/>
                                  <a:pt x="321" y="117"/>
                                </a:cubicBezTo>
                                <a:cubicBezTo>
                                  <a:pt x="321" y="114"/>
                                  <a:pt x="321" y="114"/>
                                  <a:pt x="321" y="114"/>
                                </a:cubicBezTo>
                                <a:cubicBezTo>
                                  <a:pt x="324" y="115"/>
                                  <a:pt x="324" y="115"/>
                                  <a:pt x="324" y="115"/>
                                </a:cubicBezTo>
                                <a:cubicBezTo>
                                  <a:pt x="325" y="115"/>
                                  <a:pt x="325" y="115"/>
                                  <a:pt x="325" y="115"/>
                                </a:cubicBezTo>
                                <a:cubicBezTo>
                                  <a:pt x="323" y="133"/>
                                  <a:pt x="323" y="133"/>
                                  <a:pt x="323" y="133"/>
                                </a:cubicBezTo>
                                <a:cubicBezTo>
                                  <a:pt x="323" y="137"/>
                                  <a:pt x="322" y="142"/>
                                  <a:pt x="322" y="146"/>
                                </a:cubicBezTo>
                                <a:cubicBezTo>
                                  <a:pt x="317" y="145"/>
                                  <a:pt x="317" y="145"/>
                                  <a:pt x="317" y="145"/>
                                </a:cubicBezTo>
                                <a:cubicBezTo>
                                  <a:pt x="318" y="141"/>
                                  <a:pt x="318" y="137"/>
                                  <a:pt x="319" y="134"/>
                                </a:cubicBezTo>
                                <a:cubicBezTo>
                                  <a:pt x="319" y="131"/>
                                  <a:pt x="319" y="131"/>
                                  <a:pt x="319" y="131"/>
                                </a:cubicBezTo>
                                <a:cubicBezTo>
                                  <a:pt x="313" y="129"/>
                                  <a:pt x="313" y="129"/>
                                  <a:pt x="313" y="129"/>
                                </a:cubicBezTo>
                                <a:cubicBezTo>
                                  <a:pt x="313" y="131"/>
                                  <a:pt x="313" y="133"/>
                                  <a:pt x="313" y="135"/>
                                </a:cubicBezTo>
                                <a:cubicBezTo>
                                  <a:pt x="312" y="138"/>
                                  <a:pt x="312" y="141"/>
                                  <a:pt x="312" y="143"/>
                                </a:cubicBezTo>
                                <a:cubicBezTo>
                                  <a:pt x="309" y="143"/>
                                  <a:pt x="309" y="143"/>
                                  <a:pt x="309" y="143"/>
                                </a:cubicBezTo>
                                <a:cubicBezTo>
                                  <a:pt x="307" y="142"/>
                                  <a:pt x="307" y="142"/>
                                  <a:pt x="307" y="142"/>
                                </a:cubicBezTo>
                                <a:lnTo>
                                  <a:pt x="310" y="122"/>
                                </a:lnTo>
                                <a:close/>
                                <a:moveTo>
                                  <a:pt x="339" y="137"/>
                                </a:moveTo>
                                <a:cubicBezTo>
                                  <a:pt x="341" y="138"/>
                                  <a:pt x="341" y="138"/>
                                  <a:pt x="341" y="138"/>
                                </a:cubicBezTo>
                                <a:cubicBezTo>
                                  <a:pt x="340" y="139"/>
                                  <a:pt x="340" y="140"/>
                                  <a:pt x="340" y="141"/>
                                </a:cubicBezTo>
                                <a:cubicBezTo>
                                  <a:pt x="340" y="142"/>
                                  <a:pt x="340" y="142"/>
                                  <a:pt x="340" y="143"/>
                                </a:cubicBezTo>
                                <a:cubicBezTo>
                                  <a:pt x="340" y="143"/>
                                  <a:pt x="339" y="144"/>
                                  <a:pt x="339" y="144"/>
                                </a:cubicBezTo>
                                <a:cubicBezTo>
                                  <a:pt x="339" y="145"/>
                                  <a:pt x="339" y="145"/>
                                  <a:pt x="339" y="146"/>
                                </a:cubicBezTo>
                                <a:cubicBezTo>
                                  <a:pt x="338" y="146"/>
                                  <a:pt x="338" y="147"/>
                                  <a:pt x="338" y="147"/>
                                </a:cubicBezTo>
                                <a:cubicBezTo>
                                  <a:pt x="337" y="148"/>
                                  <a:pt x="337" y="148"/>
                                  <a:pt x="337" y="148"/>
                                </a:cubicBezTo>
                                <a:cubicBezTo>
                                  <a:pt x="337" y="148"/>
                                  <a:pt x="337" y="148"/>
                                  <a:pt x="337" y="148"/>
                                </a:cubicBezTo>
                                <a:cubicBezTo>
                                  <a:pt x="336" y="149"/>
                                  <a:pt x="336" y="149"/>
                                  <a:pt x="336" y="149"/>
                                </a:cubicBezTo>
                                <a:cubicBezTo>
                                  <a:pt x="336" y="149"/>
                                  <a:pt x="336" y="149"/>
                                  <a:pt x="336" y="149"/>
                                </a:cubicBezTo>
                                <a:cubicBezTo>
                                  <a:pt x="335" y="149"/>
                                  <a:pt x="335" y="149"/>
                                  <a:pt x="335" y="149"/>
                                </a:cubicBezTo>
                                <a:cubicBezTo>
                                  <a:pt x="334" y="149"/>
                                  <a:pt x="334" y="149"/>
                                  <a:pt x="334" y="149"/>
                                </a:cubicBezTo>
                                <a:cubicBezTo>
                                  <a:pt x="334" y="150"/>
                                  <a:pt x="334" y="150"/>
                                  <a:pt x="334" y="150"/>
                                </a:cubicBezTo>
                                <a:cubicBezTo>
                                  <a:pt x="333" y="150"/>
                                  <a:pt x="333" y="150"/>
                                  <a:pt x="333" y="150"/>
                                </a:cubicBezTo>
                                <a:cubicBezTo>
                                  <a:pt x="332" y="149"/>
                                  <a:pt x="332" y="149"/>
                                  <a:pt x="332" y="149"/>
                                </a:cubicBezTo>
                                <a:cubicBezTo>
                                  <a:pt x="331" y="149"/>
                                  <a:pt x="331" y="149"/>
                                  <a:pt x="331" y="149"/>
                                </a:cubicBezTo>
                                <a:cubicBezTo>
                                  <a:pt x="331" y="149"/>
                                  <a:pt x="331" y="149"/>
                                  <a:pt x="331" y="149"/>
                                </a:cubicBezTo>
                                <a:cubicBezTo>
                                  <a:pt x="330" y="149"/>
                                  <a:pt x="330" y="149"/>
                                  <a:pt x="330" y="149"/>
                                </a:cubicBezTo>
                                <a:cubicBezTo>
                                  <a:pt x="329" y="148"/>
                                  <a:pt x="329" y="148"/>
                                  <a:pt x="329" y="148"/>
                                </a:cubicBezTo>
                                <a:cubicBezTo>
                                  <a:pt x="329" y="148"/>
                                  <a:pt x="329" y="148"/>
                                  <a:pt x="329" y="148"/>
                                </a:cubicBezTo>
                                <a:cubicBezTo>
                                  <a:pt x="328" y="147"/>
                                  <a:pt x="328" y="147"/>
                                  <a:pt x="328" y="147"/>
                                </a:cubicBezTo>
                                <a:cubicBezTo>
                                  <a:pt x="327" y="146"/>
                                  <a:pt x="327" y="146"/>
                                  <a:pt x="327" y="146"/>
                                </a:cubicBezTo>
                                <a:cubicBezTo>
                                  <a:pt x="327" y="145"/>
                                  <a:pt x="327" y="145"/>
                                  <a:pt x="327" y="145"/>
                                </a:cubicBezTo>
                                <a:cubicBezTo>
                                  <a:pt x="327" y="145"/>
                                  <a:pt x="327" y="144"/>
                                  <a:pt x="326" y="144"/>
                                </a:cubicBezTo>
                                <a:cubicBezTo>
                                  <a:pt x="326" y="143"/>
                                  <a:pt x="326" y="142"/>
                                  <a:pt x="326" y="142"/>
                                </a:cubicBezTo>
                                <a:cubicBezTo>
                                  <a:pt x="326" y="141"/>
                                  <a:pt x="326" y="140"/>
                                  <a:pt x="326" y="140"/>
                                </a:cubicBezTo>
                                <a:cubicBezTo>
                                  <a:pt x="326" y="138"/>
                                  <a:pt x="326" y="137"/>
                                  <a:pt x="326" y="136"/>
                                </a:cubicBezTo>
                                <a:cubicBezTo>
                                  <a:pt x="326" y="134"/>
                                  <a:pt x="326" y="133"/>
                                  <a:pt x="326" y="132"/>
                                </a:cubicBezTo>
                                <a:cubicBezTo>
                                  <a:pt x="326" y="129"/>
                                  <a:pt x="326" y="129"/>
                                  <a:pt x="326" y="129"/>
                                </a:cubicBezTo>
                                <a:cubicBezTo>
                                  <a:pt x="327" y="126"/>
                                  <a:pt x="327" y="126"/>
                                  <a:pt x="327" y="126"/>
                                </a:cubicBezTo>
                                <a:cubicBezTo>
                                  <a:pt x="327" y="123"/>
                                  <a:pt x="327" y="123"/>
                                  <a:pt x="327" y="123"/>
                                </a:cubicBezTo>
                                <a:cubicBezTo>
                                  <a:pt x="328" y="122"/>
                                  <a:pt x="328" y="122"/>
                                  <a:pt x="328" y="122"/>
                                </a:cubicBezTo>
                                <a:cubicBezTo>
                                  <a:pt x="328" y="120"/>
                                  <a:pt x="328" y="120"/>
                                  <a:pt x="328" y="120"/>
                                </a:cubicBezTo>
                                <a:cubicBezTo>
                                  <a:pt x="329" y="119"/>
                                  <a:pt x="329" y="119"/>
                                  <a:pt x="329" y="119"/>
                                </a:cubicBezTo>
                                <a:cubicBezTo>
                                  <a:pt x="330" y="119"/>
                                  <a:pt x="330" y="119"/>
                                  <a:pt x="330" y="119"/>
                                </a:cubicBezTo>
                                <a:cubicBezTo>
                                  <a:pt x="330" y="118"/>
                                  <a:pt x="330" y="118"/>
                                  <a:pt x="330" y="118"/>
                                </a:cubicBezTo>
                                <a:cubicBezTo>
                                  <a:pt x="331" y="118"/>
                                  <a:pt x="331" y="118"/>
                                  <a:pt x="331" y="118"/>
                                </a:cubicBezTo>
                                <a:cubicBezTo>
                                  <a:pt x="331" y="118"/>
                                  <a:pt x="331" y="118"/>
                                  <a:pt x="331" y="118"/>
                                </a:cubicBezTo>
                                <a:cubicBezTo>
                                  <a:pt x="332" y="118"/>
                                  <a:pt x="332" y="118"/>
                                  <a:pt x="332" y="118"/>
                                </a:cubicBezTo>
                                <a:cubicBezTo>
                                  <a:pt x="332" y="117"/>
                                  <a:pt x="332" y="117"/>
                                  <a:pt x="332" y="117"/>
                                </a:cubicBezTo>
                                <a:cubicBezTo>
                                  <a:pt x="333" y="117"/>
                                  <a:pt x="333" y="117"/>
                                  <a:pt x="333" y="117"/>
                                </a:cubicBezTo>
                                <a:cubicBezTo>
                                  <a:pt x="334" y="117"/>
                                  <a:pt x="334" y="117"/>
                                  <a:pt x="334" y="117"/>
                                </a:cubicBezTo>
                                <a:cubicBezTo>
                                  <a:pt x="334" y="117"/>
                                  <a:pt x="334" y="117"/>
                                  <a:pt x="334" y="117"/>
                                </a:cubicBezTo>
                                <a:cubicBezTo>
                                  <a:pt x="335" y="117"/>
                                  <a:pt x="335" y="117"/>
                                  <a:pt x="335" y="117"/>
                                </a:cubicBezTo>
                                <a:cubicBezTo>
                                  <a:pt x="336" y="118"/>
                                  <a:pt x="336" y="118"/>
                                  <a:pt x="336" y="118"/>
                                </a:cubicBezTo>
                                <a:cubicBezTo>
                                  <a:pt x="336" y="118"/>
                                  <a:pt x="336" y="118"/>
                                  <a:pt x="336" y="118"/>
                                </a:cubicBezTo>
                                <a:cubicBezTo>
                                  <a:pt x="337" y="118"/>
                                  <a:pt x="337" y="118"/>
                                  <a:pt x="337" y="118"/>
                                </a:cubicBezTo>
                                <a:cubicBezTo>
                                  <a:pt x="338" y="119"/>
                                  <a:pt x="338" y="119"/>
                                  <a:pt x="338" y="119"/>
                                </a:cubicBezTo>
                                <a:cubicBezTo>
                                  <a:pt x="339" y="119"/>
                                  <a:pt x="339" y="119"/>
                                  <a:pt x="339" y="119"/>
                                </a:cubicBezTo>
                                <a:cubicBezTo>
                                  <a:pt x="339" y="120"/>
                                  <a:pt x="339" y="120"/>
                                  <a:pt x="339" y="120"/>
                                </a:cubicBezTo>
                                <a:cubicBezTo>
                                  <a:pt x="340" y="121"/>
                                  <a:pt x="340" y="121"/>
                                  <a:pt x="340" y="121"/>
                                </a:cubicBezTo>
                                <a:cubicBezTo>
                                  <a:pt x="340" y="122"/>
                                  <a:pt x="340" y="122"/>
                                  <a:pt x="340" y="122"/>
                                </a:cubicBezTo>
                                <a:cubicBezTo>
                                  <a:pt x="340" y="122"/>
                                  <a:pt x="341" y="123"/>
                                  <a:pt x="341" y="124"/>
                                </a:cubicBezTo>
                                <a:cubicBezTo>
                                  <a:pt x="341" y="125"/>
                                  <a:pt x="341" y="125"/>
                                  <a:pt x="341" y="125"/>
                                </a:cubicBezTo>
                                <a:cubicBezTo>
                                  <a:pt x="341" y="127"/>
                                  <a:pt x="341" y="127"/>
                                  <a:pt x="341" y="127"/>
                                </a:cubicBezTo>
                                <a:cubicBezTo>
                                  <a:pt x="341" y="130"/>
                                  <a:pt x="341" y="130"/>
                                  <a:pt x="341" y="130"/>
                                </a:cubicBezTo>
                                <a:cubicBezTo>
                                  <a:pt x="340" y="130"/>
                                  <a:pt x="339" y="129"/>
                                  <a:pt x="338" y="129"/>
                                </a:cubicBezTo>
                                <a:cubicBezTo>
                                  <a:pt x="337" y="129"/>
                                  <a:pt x="337" y="129"/>
                                  <a:pt x="337" y="129"/>
                                </a:cubicBezTo>
                                <a:cubicBezTo>
                                  <a:pt x="337" y="128"/>
                                  <a:pt x="337" y="127"/>
                                  <a:pt x="337" y="126"/>
                                </a:cubicBezTo>
                                <a:cubicBezTo>
                                  <a:pt x="336" y="125"/>
                                  <a:pt x="336" y="125"/>
                                  <a:pt x="336" y="125"/>
                                </a:cubicBezTo>
                                <a:cubicBezTo>
                                  <a:pt x="336" y="124"/>
                                  <a:pt x="336" y="124"/>
                                  <a:pt x="336" y="124"/>
                                </a:cubicBezTo>
                                <a:cubicBezTo>
                                  <a:pt x="336" y="124"/>
                                  <a:pt x="336" y="124"/>
                                  <a:pt x="336" y="124"/>
                                </a:cubicBezTo>
                                <a:cubicBezTo>
                                  <a:pt x="336" y="123"/>
                                  <a:pt x="336" y="123"/>
                                  <a:pt x="336" y="123"/>
                                </a:cubicBezTo>
                                <a:cubicBezTo>
                                  <a:pt x="336" y="123"/>
                                  <a:pt x="336" y="123"/>
                                  <a:pt x="336" y="123"/>
                                </a:cubicBezTo>
                                <a:cubicBezTo>
                                  <a:pt x="335" y="123"/>
                                  <a:pt x="335" y="123"/>
                                  <a:pt x="335" y="123"/>
                                </a:cubicBezTo>
                                <a:cubicBezTo>
                                  <a:pt x="335" y="122"/>
                                  <a:pt x="335" y="122"/>
                                  <a:pt x="335" y="122"/>
                                </a:cubicBezTo>
                                <a:cubicBezTo>
                                  <a:pt x="335" y="122"/>
                                  <a:pt x="335" y="122"/>
                                  <a:pt x="335" y="122"/>
                                </a:cubicBezTo>
                                <a:cubicBezTo>
                                  <a:pt x="334" y="122"/>
                                  <a:pt x="334" y="122"/>
                                  <a:pt x="334" y="122"/>
                                </a:cubicBezTo>
                                <a:cubicBezTo>
                                  <a:pt x="334" y="122"/>
                                  <a:pt x="334" y="122"/>
                                  <a:pt x="334" y="122"/>
                                </a:cubicBezTo>
                                <a:cubicBezTo>
                                  <a:pt x="333" y="122"/>
                                  <a:pt x="333" y="122"/>
                                  <a:pt x="333" y="122"/>
                                </a:cubicBezTo>
                                <a:cubicBezTo>
                                  <a:pt x="333" y="122"/>
                                  <a:pt x="333" y="122"/>
                                  <a:pt x="333" y="123"/>
                                </a:cubicBezTo>
                                <a:cubicBezTo>
                                  <a:pt x="332" y="123"/>
                                  <a:pt x="332" y="124"/>
                                  <a:pt x="332" y="124"/>
                                </a:cubicBezTo>
                                <a:cubicBezTo>
                                  <a:pt x="331" y="125"/>
                                  <a:pt x="331" y="127"/>
                                  <a:pt x="331" y="128"/>
                                </a:cubicBezTo>
                                <a:cubicBezTo>
                                  <a:pt x="331" y="129"/>
                                  <a:pt x="331" y="131"/>
                                  <a:pt x="331" y="133"/>
                                </a:cubicBezTo>
                                <a:cubicBezTo>
                                  <a:pt x="330" y="137"/>
                                  <a:pt x="330" y="137"/>
                                  <a:pt x="330" y="137"/>
                                </a:cubicBezTo>
                                <a:cubicBezTo>
                                  <a:pt x="330" y="139"/>
                                  <a:pt x="330" y="139"/>
                                  <a:pt x="330" y="139"/>
                                </a:cubicBezTo>
                                <a:cubicBezTo>
                                  <a:pt x="330" y="140"/>
                                  <a:pt x="330" y="140"/>
                                  <a:pt x="330" y="140"/>
                                </a:cubicBezTo>
                                <a:cubicBezTo>
                                  <a:pt x="331" y="141"/>
                                  <a:pt x="331" y="141"/>
                                  <a:pt x="331" y="141"/>
                                </a:cubicBezTo>
                                <a:cubicBezTo>
                                  <a:pt x="331" y="141"/>
                                  <a:pt x="331" y="141"/>
                                  <a:pt x="331" y="141"/>
                                </a:cubicBezTo>
                                <a:cubicBezTo>
                                  <a:pt x="331" y="142"/>
                                  <a:pt x="331" y="142"/>
                                  <a:pt x="331" y="142"/>
                                </a:cubicBezTo>
                                <a:cubicBezTo>
                                  <a:pt x="331" y="143"/>
                                  <a:pt x="331" y="143"/>
                                  <a:pt x="331" y="143"/>
                                </a:cubicBezTo>
                                <a:cubicBezTo>
                                  <a:pt x="331" y="143"/>
                                  <a:pt x="331" y="143"/>
                                  <a:pt x="331" y="143"/>
                                </a:cubicBezTo>
                                <a:cubicBezTo>
                                  <a:pt x="331" y="144"/>
                                  <a:pt x="331" y="144"/>
                                  <a:pt x="331" y="144"/>
                                </a:cubicBezTo>
                                <a:cubicBezTo>
                                  <a:pt x="332" y="144"/>
                                  <a:pt x="332" y="144"/>
                                  <a:pt x="332" y="144"/>
                                </a:cubicBezTo>
                                <a:cubicBezTo>
                                  <a:pt x="332" y="144"/>
                                  <a:pt x="332" y="144"/>
                                  <a:pt x="332" y="144"/>
                                </a:cubicBezTo>
                                <a:cubicBezTo>
                                  <a:pt x="332" y="145"/>
                                  <a:pt x="332" y="145"/>
                                  <a:pt x="332" y="145"/>
                                </a:cubicBezTo>
                                <a:cubicBezTo>
                                  <a:pt x="333" y="145"/>
                                  <a:pt x="333" y="145"/>
                                  <a:pt x="333" y="145"/>
                                </a:cubicBezTo>
                                <a:cubicBezTo>
                                  <a:pt x="333" y="145"/>
                                  <a:pt x="333" y="145"/>
                                  <a:pt x="333" y="145"/>
                                </a:cubicBezTo>
                                <a:cubicBezTo>
                                  <a:pt x="333" y="145"/>
                                  <a:pt x="333" y="145"/>
                                  <a:pt x="333" y="145"/>
                                </a:cubicBezTo>
                                <a:cubicBezTo>
                                  <a:pt x="334" y="145"/>
                                  <a:pt x="334" y="145"/>
                                  <a:pt x="334" y="145"/>
                                </a:cubicBezTo>
                                <a:cubicBezTo>
                                  <a:pt x="334" y="145"/>
                                  <a:pt x="334" y="145"/>
                                  <a:pt x="334" y="145"/>
                                </a:cubicBezTo>
                                <a:cubicBezTo>
                                  <a:pt x="334" y="144"/>
                                  <a:pt x="334" y="144"/>
                                  <a:pt x="334" y="144"/>
                                </a:cubicBezTo>
                                <a:cubicBezTo>
                                  <a:pt x="335" y="143"/>
                                  <a:pt x="335" y="143"/>
                                  <a:pt x="335" y="143"/>
                                </a:cubicBezTo>
                                <a:cubicBezTo>
                                  <a:pt x="335" y="142"/>
                                  <a:pt x="335" y="142"/>
                                  <a:pt x="335" y="142"/>
                                </a:cubicBezTo>
                                <a:cubicBezTo>
                                  <a:pt x="336" y="141"/>
                                  <a:pt x="336" y="141"/>
                                  <a:pt x="336" y="141"/>
                                </a:cubicBezTo>
                                <a:cubicBezTo>
                                  <a:pt x="336" y="139"/>
                                  <a:pt x="336" y="139"/>
                                  <a:pt x="336" y="139"/>
                                </a:cubicBezTo>
                                <a:cubicBezTo>
                                  <a:pt x="336" y="138"/>
                                  <a:pt x="336" y="138"/>
                                  <a:pt x="336" y="138"/>
                                </a:cubicBezTo>
                                <a:cubicBezTo>
                                  <a:pt x="336" y="137"/>
                                  <a:pt x="336" y="137"/>
                                  <a:pt x="336" y="137"/>
                                </a:cubicBezTo>
                                <a:lnTo>
                                  <a:pt x="339" y="137"/>
                                </a:lnTo>
                                <a:close/>
                                <a:moveTo>
                                  <a:pt x="346" y="136"/>
                                </a:moveTo>
                                <a:cubicBezTo>
                                  <a:pt x="347" y="132"/>
                                  <a:pt x="347" y="129"/>
                                  <a:pt x="347" y="125"/>
                                </a:cubicBezTo>
                                <a:cubicBezTo>
                                  <a:pt x="342" y="124"/>
                                  <a:pt x="342" y="124"/>
                                  <a:pt x="342" y="124"/>
                                </a:cubicBezTo>
                                <a:cubicBezTo>
                                  <a:pt x="342" y="123"/>
                                  <a:pt x="342" y="122"/>
                                  <a:pt x="342" y="121"/>
                                </a:cubicBezTo>
                                <a:cubicBezTo>
                                  <a:pt x="342" y="119"/>
                                  <a:pt x="342" y="119"/>
                                  <a:pt x="342" y="119"/>
                                </a:cubicBezTo>
                                <a:cubicBezTo>
                                  <a:pt x="357" y="121"/>
                                  <a:pt x="357" y="121"/>
                                  <a:pt x="357" y="121"/>
                                </a:cubicBezTo>
                                <a:cubicBezTo>
                                  <a:pt x="357" y="126"/>
                                  <a:pt x="357" y="126"/>
                                  <a:pt x="357" y="126"/>
                                </a:cubicBezTo>
                                <a:cubicBezTo>
                                  <a:pt x="355" y="126"/>
                                  <a:pt x="353" y="126"/>
                                  <a:pt x="352" y="126"/>
                                </a:cubicBezTo>
                                <a:cubicBezTo>
                                  <a:pt x="352" y="126"/>
                                  <a:pt x="352" y="126"/>
                                  <a:pt x="352" y="126"/>
                                </a:cubicBezTo>
                                <a:cubicBezTo>
                                  <a:pt x="351" y="131"/>
                                  <a:pt x="351" y="131"/>
                                  <a:pt x="351" y="131"/>
                                </a:cubicBezTo>
                                <a:cubicBezTo>
                                  <a:pt x="351" y="137"/>
                                  <a:pt x="351" y="142"/>
                                  <a:pt x="350" y="147"/>
                                </a:cubicBezTo>
                                <a:cubicBezTo>
                                  <a:pt x="350" y="152"/>
                                  <a:pt x="350" y="152"/>
                                  <a:pt x="350" y="152"/>
                                </a:cubicBezTo>
                                <a:cubicBezTo>
                                  <a:pt x="349" y="152"/>
                                  <a:pt x="348" y="152"/>
                                  <a:pt x="347" y="151"/>
                                </a:cubicBezTo>
                                <a:cubicBezTo>
                                  <a:pt x="346" y="151"/>
                                  <a:pt x="346" y="151"/>
                                  <a:pt x="346" y="151"/>
                                </a:cubicBezTo>
                                <a:cubicBezTo>
                                  <a:pt x="346" y="147"/>
                                  <a:pt x="346" y="142"/>
                                  <a:pt x="346" y="137"/>
                                </a:cubicBezTo>
                                <a:lnTo>
                                  <a:pt x="346" y="136"/>
                                </a:lnTo>
                                <a:close/>
                                <a:moveTo>
                                  <a:pt x="365" y="127"/>
                                </a:moveTo>
                                <a:cubicBezTo>
                                  <a:pt x="365" y="127"/>
                                  <a:pt x="365" y="127"/>
                                  <a:pt x="365" y="127"/>
                                </a:cubicBezTo>
                                <a:cubicBezTo>
                                  <a:pt x="365" y="127"/>
                                  <a:pt x="364" y="127"/>
                                  <a:pt x="364" y="127"/>
                                </a:cubicBezTo>
                                <a:cubicBezTo>
                                  <a:pt x="363" y="127"/>
                                  <a:pt x="363" y="126"/>
                                  <a:pt x="362" y="126"/>
                                </a:cubicBezTo>
                                <a:cubicBezTo>
                                  <a:pt x="362" y="126"/>
                                  <a:pt x="362" y="126"/>
                                  <a:pt x="362" y="126"/>
                                </a:cubicBezTo>
                                <a:cubicBezTo>
                                  <a:pt x="362" y="129"/>
                                  <a:pt x="362" y="132"/>
                                  <a:pt x="362" y="134"/>
                                </a:cubicBezTo>
                                <a:cubicBezTo>
                                  <a:pt x="363" y="134"/>
                                  <a:pt x="363" y="134"/>
                                  <a:pt x="364" y="134"/>
                                </a:cubicBezTo>
                                <a:cubicBezTo>
                                  <a:pt x="364" y="134"/>
                                  <a:pt x="364" y="134"/>
                                  <a:pt x="364" y="134"/>
                                </a:cubicBezTo>
                                <a:cubicBezTo>
                                  <a:pt x="365" y="134"/>
                                  <a:pt x="365" y="134"/>
                                  <a:pt x="365" y="134"/>
                                </a:cubicBezTo>
                                <a:cubicBezTo>
                                  <a:pt x="365" y="134"/>
                                  <a:pt x="365" y="134"/>
                                  <a:pt x="365" y="134"/>
                                </a:cubicBezTo>
                                <a:cubicBezTo>
                                  <a:pt x="365" y="134"/>
                                  <a:pt x="365" y="134"/>
                                  <a:pt x="365" y="134"/>
                                </a:cubicBezTo>
                                <a:cubicBezTo>
                                  <a:pt x="365" y="133"/>
                                  <a:pt x="365" y="133"/>
                                  <a:pt x="365" y="133"/>
                                </a:cubicBezTo>
                                <a:cubicBezTo>
                                  <a:pt x="366" y="133"/>
                                  <a:pt x="366" y="133"/>
                                  <a:pt x="366" y="133"/>
                                </a:cubicBezTo>
                                <a:cubicBezTo>
                                  <a:pt x="366" y="132"/>
                                  <a:pt x="366" y="132"/>
                                  <a:pt x="366" y="132"/>
                                </a:cubicBezTo>
                                <a:cubicBezTo>
                                  <a:pt x="366" y="131"/>
                                  <a:pt x="366" y="131"/>
                                  <a:pt x="366" y="131"/>
                                </a:cubicBezTo>
                                <a:cubicBezTo>
                                  <a:pt x="366" y="130"/>
                                  <a:pt x="366" y="130"/>
                                  <a:pt x="366" y="130"/>
                                </a:cubicBezTo>
                                <a:cubicBezTo>
                                  <a:pt x="366" y="129"/>
                                  <a:pt x="366" y="128"/>
                                  <a:pt x="365" y="127"/>
                                </a:cubicBezTo>
                                <a:close/>
                                <a:moveTo>
                                  <a:pt x="364" y="148"/>
                                </a:moveTo>
                                <a:cubicBezTo>
                                  <a:pt x="365" y="148"/>
                                  <a:pt x="365" y="148"/>
                                  <a:pt x="365" y="148"/>
                                </a:cubicBezTo>
                                <a:cubicBezTo>
                                  <a:pt x="365" y="148"/>
                                  <a:pt x="365" y="148"/>
                                  <a:pt x="366" y="147"/>
                                </a:cubicBezTo>
                                <a:cubicBezTo>
                                  <a:pt x="366" y="147"/>
                                  <a:pt x="366" y="147"/>
                                  <a:pt x="366" y="147"/>
                                </a:cubicBezTo>
                                <a:cubicBezTo>
                                  <a:pt x="366" y="146"/>
                                  <a:pt x="366" y="146"/>
                                  <a:pt x="366" y="146"/>
                                </a:cubicBezTo>
                                <a:cubicBezTo>
                                  <a:pt x="366" y="145"/>
                                  <a:pt x="366" y="145"/>
                                  <a:pt x="366" y="145"/>
                                </a:cubicBezTo>
                                <a:cubicBezTo>
                                  <a:pt x="366" y="143"/>
                                  <a:pt x="366" y="143"/>
                                  <a:pt x="366" y="143"/>
                                </a:cubicBezTo>
                                <a:cubicBezTo>
                                  <a:pt x="366" y="143"/>
                                  <a:pt x="366" y="142"/>
                                  <a:pt x="366" y="142"/>
                                </a:cubicBezTo>
                                <a:cubicBezTo>
                                  <a:pt x="366" y="141"/>
                                  <a:pt x="366" y="140"/>
                                  <a:pt x="365" y="140"/>
                                </a:cubicBezTo>
                                <a:cubicBezTo>
                                  <a:pt x="365" y="140"/>
                                  <a:pt x="365" y="140"/>
                                  <a:pt x="365" y="140"/>
                                </a:cubicBezTo>
                                <a:cubicBezTo>
                                  <a:pt x="365" y="139"/>
                                  <a:pt x="364" y="139"/>
                                  <a:pt x="364" y="139"/>
                                </a:cubicBezTo>
                                <a:cubicBezTo>
                                  <a:pt x="363" y="139"/>
                                  <a:pt x="363" y="139"/>
                                  <a:pt x="363" y="139"/>
                                </a:cubicBezTo>
                                <a:cubicBezTo>
                                  <a:pt x="362" y="139"/>
                                  <a:pt x="362" y="139"/>
                                  <a:pt x="362" y="139"/>
                                </a:cubicBezTo>
                                <a:cubicBezTo>
                                  <a:pt x="362" y="142"/>
                                  <a:pt x="362" y="145"/>
                                  <a:pt x="362" y="148"/>
                                </a:cubicBezTo>
                                <a:cubicBezTo>
                                  <a:pt x="362" y="148"/>
                                  <a:pt x="362" y="148"/>
                                  <a:pt x="362" y="148"/>
                                </a:cubicBezTo>
                                <a:cubicBezTo>
                                  <a:pt x="362" y="149"/>
                                  <a:pt x="363" y="149"/>
                                  <a:pt x="364" y="149"/>
                                </a:cubicBezTo>
                                <a:cubicBezTo>
                                  <a:pt x="364" y="148"/>
                                  <a:pt x="364" y="148"/>
                                  <a:pt x="364" y="148"/>
                                </a:cubicBezTo>
                                <a:close/>
                                <a:moveTo>
                                  <a:pt x="370" y="134"/>
                                </a:moveTo>
                                <a:cubicBezTo>
                                  <a:pt x="370" y="135"/>
                                  <a:pt x="370" y="135"/>
                                  <a:pt x="370" y="135"/>
                                </a:cubicBezTo>
                                <a:cubicBezTo>
                                  <a:pt x="369" y="135"/>
                                  <a:pt x="369" y="135"/>
                                  <a:pt x="369" y="136"/>
                                </a:cubicBezTo>
                                <a:cubicBezTo>
                                  <a:pt x="369" y="136"/>
                                  <a:pt x="368" y="136"/>
                                  <a:pt x="368" y="137"/>
                                </a:cubicBezTo>
                                <a:cubicBezTo>
                                  <a:pt x="368" y="137"/>
                                  <a:pt x="369" y="137"/>
                                  <a:pt x="369" y="137"/>
                                </a:cubicBezTo>
                                <a:cubicBezTo>
                                  <a:pt x="369" y="138"/>
                                  <a:pt x="369" y="138"/>
                                  <a:pt x="369" y="138"/>
                                </a:cubicBezTo>
                                <a:cubicBezTo>
                                  <a:pt x="370" y="139"/>
                                  <a:pt x="370" y="139"/>
                                  <a:pt x="370" y="139"/>
                                </a:cubicBezTo>
                                <a:cubicBezTo>
                                  <a:pt x="370" y="139"/>
                                  <a:pt x="370" y="140"/>
                                  <a:pt x="370" y="140"/>
                                </a:cubicBezTo>
                                <a:cubicBezTo>
                                  <a:pt x="371" y="141"/>
                                  <a:pt x="371" y="141"/>
                                  <a:pt x="371" y="141"/>
                                </a:cubicBezTo>
                                <a:cubicBezTo>
                                  <a:pt x="371" y="142"/>
                                  <a:pt x="371" y="142"/>
                                  <a:pt x="371" y="143"/>
                                </a:cubicBezTo>
                                <a:cubicBezTo>
                                  <a:pt x="371" y="144"/>
                                  <a:pt x="371" y="144"/>
                                  <a:pt x="371" y="145"/>
                                </a:cubicBezTo>
                                <a:cubicBezTo>
                                  <a:pt x="371" y="146"/>
                                  <a:pt x="371" y="146"/>
                                  <a:pt x="371" y="146"/>
                                </a:cubicBezTo>
                                <a:cubicBezTo>
                                  <a:pt x="371" y="147"/>
                                  <a:pt x="371" y="147"/>
                                  <a:pt x="371" y="147"/>
                                </a:cubicBezTo>
                                <a:cubicBezTo>
                                  <a:pt x="370" y="148"/>
                                  <a:pt x="370" y="148"/>
                                  <a:pt x="370" y="148"/>
                                </a:cubicBezTo>
                                <a:cubicBezTo>
                                  <a:pt x="370" y="149"/>
                                  <a:pt x="370" y="149"/>
                                  <a:pt x="370" y="149"/>
                                </a:cubicBezTo>
                                <a:cubicBezTo>
                                  <a:pt x="369" y="150"/>
                                  <a:pt x="369" y="150"/>
                                  <a:pt x="369" y="150"/>
                                </a:cubicBezTo>
                                <a:cubicBezTo>
                                  <a:pt x="369" y="151"/>
                                  <a:pt x="369" y="151"/>
                                  <a:pt x="369" y="151"/>
                                </a:cubicBezTo>
                                <a:cubicBezTo>
                                  <a:pt x="368" y="152"/>
                                  <a:pt x="368" y="152"/>
                                  <a:pt x="368" y="152"/>
                                </a:cubicBezTo>
                                <a:cubicBezTo>
                                  <a:pt x="367" y="152"/>
                                  <a:pt x="367" y="152"/>
                                  <a:pt x="367" y="152"/>
                                </a:cubicBezTo>
                                <a:cubicBezTo>
                                  <a:pt x="366" y="153"/>
                                  <a:pt x="366" y="153"/>
                                  <a:pt x="366" y="153"/>
                                </a:cubicBezTo>
                                <a:cubicBezTo>
                                  <a:pt x="365" y="153"/>
                                  <a:pt x="365" y="153"/>
                                  <a:pt x="365" y="153"/>
                                </a:cubicBezTo>
                                <a:cubicBezTo>
                                  <a:pt x="365" y="153"/>
                                  <a:pt x="365" y="153"/>
                                  <a:pt x="365" y="153"/>
                                </a:cubicBezTo>
                                <a:cubicBezTo>
                                  <a:pt x="364" y="153"/>
                                  <a:pt x="364" y="153"/>
                                  <a:pt x="364" y="153"/>
                                </a:cubicBezTo>
                                <a:cubicBezTo>
                                  <a:pt x="361" y="153"/>
                                  <a:pt x="359" y="153"/>
                                  <a:pt x="357" y="153"/>
                                </a:cubicBezTo>
                                <a:cubicBezTo>
                                  <a:pt x="357" y="147"/>
                                  <a:pt x="357" y="141"/>
                                  <a:pt x="357" y="135"/>
                                </a:cubicBezTo>
                                <a:cubicBezTo>
                                  <a:pt x="357" y="131"/>
                                  <a:pt x="357" y="126"/>
                                  <a:pt x="357" y="122"/>
                                </a:cubicBezTo>
                                <a:cubicBezTo>
                                  <a:pt x="359" y="122"/>
                                  <a:pt x="362" y="122"/>
                                  <a:pt x="364" y="122"/>
                                </a:cubicBezTo>
                                <a:cubicBezTo>
                                  <a:pt x="364" y="122"/>
                                  <a:pt x="364" y="122"/>
                                  <a:pt x="364" y="122"/>
                                </a:cubicBezTo>
                                <a:cubicBezTo>
                                  <a:pt x="365" y="122"/>
                                  <a:pt x="365" y="122"/>
                                  <a:pt x="365" y="122"/>
                                </a:cubicBezTo>
                                <a:cubicBezTo>
                                  <a:pt x="366" y="122"/>
                                  <a:pt x="366" y="122"/>
                                  <a:pt x="366" y="122"/>
                                </a:cubicBezTo>
                                <a:cubicBezTo>
                                  <a:pt x="367" y="123"/>
                                  <a:pt x="367" y="123"/>
                                  <a:pt x="367" y="123"/>
                                </a:cubicBezTo>
                                <a:cubicBezTo>
                                  <a:pt x="367" y="123"/>
                                  <a:pt x="367" y="123"/>
                                  <a:pt x="367" y="123"/>
                                </a:cubicBezTo>
                                <a:cubicBezTo>
                                  <a:pt x="368" y="123"/>
                                  <a:pt x="368" y="123"/>
                                  <a:pt x="368" y="123"/>
                                </a:cubicBezTo>
                                <a:cubicBezTo>
                                  <a:pt x="368" y="124"/>
                                  <a:pt x="368" y="124"/>
                                  <a:pt x="368" y="124"/>
                                </a:cubicBezTo>
                                <a:cubicBezTo>
                                  <a:pt x="369" y="124"/>
                                  <a:pt x="369" y="124"/>
                                  <a:pt x="369" y="124"/>
                                </a:cubicBezTo>
                                <a:cubicBezTo>
                                  <a:pt x="369" y="125"/>
                                  <a:pt x="369" y="125"/>
                                  <a:pt x="369" y="125"/>
                                </a:cubicBezTo>
                                <a:cubicBezTo>
                                  <a:pt x="369" y="126"/>
                                  <a:pt x="369" y="126"/>
                                  <a:pt x="369" y="126"/>
                                </a:cubicBezTo>
                                <a:cubicBezTo>
                                  <a:pt x="370" y="126"/>
                                  <a:pt x="370" y="126"/>
                                  <a:pt x="370" y="126"/>
                                </a:cubicBezTo>
                                <a:cubicBezTo>
                                  <a:pt x="370" y="127"/>
                                  <a:pt x="370" y="127"/>
                                  <a:pt x="370" y="127"/>
                                </a:cubicBezTo>
                                <a:cubicBezTo>
                                  <a:pt x="370" y="128"/>
                                  <a:pt x="370" y="128"/>
                                  <a:pt x="370" y="128"/>
                                </a:cubicBezTo>
                                <a:cubicBezTo>
                                  <a:pt x="370" y="129"/>
                                  <a:pt x="370" y="129"/>
                                  <a:pt x="370" y="129"/>
                                </a:cubicBezTo>
                                <a:cubicBezTo>
                                  <a:pt x="370" y="129"/>
                                  <a:pt x="370" y="129"/>
                                  <a:pt x="370" y="129"/>
                                </a:cubicBezTo>
                                <a:cubicBezTo>
                                  <a:pt x="370" y="131"/>
                                  <a:pt x="370" y="131"/>
                                  <a:pt x="370" y="131"/>
                                </a:cubicBezTo>
                                <a:cubicBezTo>
                                  <a:pt x="370" y="132"/>
                                  <a:pt x="370" y="132"/>
                                  <a:pt x="370" y="132"/>
                                </a:cubicBezTo>
                                <a:cubicBezTo>
                                  <a:pt x="370" y="133"/>
                                  <a:pt x="370" y="133"/>
                                  <a:pt x="370" y="133"/>
                                </a:cubicBezTo>
                                <a:lnTo>
                                  <a:pt x="370" y="134"/>
                                </a:lnTo>
                                <a:close/>
                                <a:moveTo>
                                  <a:pt x="373" y="138"/>
                                </a:moveTo>
                                <a:cubicBezTo>
                                  <a:pt x="373" y="137"/>
                                  <a:pt x="373" y="135"/>
                                  <a:pt x="373" y="133"/>
                                </a:cubicBezTo>
                                <a:cubicBezTo>
                                  <a:pt x="374" y="132"/>
                                  <a:pt x="374" y="131"/>
                                  <a:pt x="374" y="130"/>
                                </a:cubicBezTo>
                                <a:cubicBezTo>
                                  <a:pt x="374" y="129"/>
                                  <a:pt x="374" y="129"/>
                                  <a:pt x="374" y="128"/>
                                </a:cubicBezTo>
                                <a:cubicBezTo>
                                  <a:pt x="374" y="128"/>
                                  <a:pt x="375" y="127"/>
                                  <a:pt x="375" y="126"/>
                                </a:cubicBezTo>
                                <a:cubicBezTo>
                                  <a:pt x="375" y="126"/>
                                  <a:pt x="375" y="126"/>
                                  <a:pt x="375" y="126"/>
                                </a:cubicBezTo>
                                <a:cubicBezTo>
                                  <a:pt x="375" y="125"/>
                                  <a:pt x="375" y="125"/>
                                  <a:pt x="375" y="125"/>
                                </a:cubicBezTo>
                                <a:cubicBezTo>
                                  <a:pt x="376" y="124"/>
                                  <a:pt x="376" y="124"/>
                                  <a:pt x="376" y="124"/>
                                </a:cubicBezTo>
                                <a:cubicBezTo>
                                  <a:pt x="377" y="124"/>
                                  <a:pt x="377" y="124"/>
                                  <a:pt x="377" y="124"/>
                                </a:cubicBezTo>
                                <a:cubicBezTo>
                                  <a:pt x="377" y="123"/>
                                  <a:pt x="377" y="123"/>
                                  <a:pt x="377" y="123"/>
                                </a:cubicBezTo>
                                <a:cubicBezTo>
                                  <a:pt x="378" y="122"/>
                                  <a:pt x="378" y="122"/>
                                  <a:pt x="378" y="122"/>
                                </a:cubicBezTo>
                                <a:cubicBezTo>
                                  <a:pt x="379" y="122"/>
                                  <a:pt x="379" y="122"/>
                                  <a:pt x="379" y="122"/>
                                </a:cubicBezTo>
                                <a:cubicBezTo>
                                  <a:pt x="380" y="122"/>
                                  <a:pt x="380" y="122"/>
                                  <a:pt x="380" y="122"/>
                                </a:cubicBezTo>
                                <a:cubicBezTo>
                                  <a:pt x="382" y="122"/>
                                  <a:pt x="382" y="122"/>
                                  <a:pt x="382" y="122"/>
                                </a:cubicBezTo>
                                <a:cubicBezTo>
                                  <a:pt x="382" y="122"/>
                                  <a:pt x="383" y="122"/>
                                  <a:pt x="383" y="122"/>
                                </a:cubicBezTo>
                                <a:cubicBezTo>
                                  <a:pt x="384" y="122"/>
                                  <a:pt x="384" y="122"/>
                                  <a:pt x="384" y="122"/>
                                </a:cubicBezTo>
                                <a:cubicBezTo>
                                  <a:pt x="385" y="123"/>
                                  <a:pt x="385" y="123"/>
                                  <a:pt x="385" y="123"/>
                                </a:cubicBezTo>
                                <a:cubicBezTo>
                                  <a:pt x="385" y="123"/>
                                  <a:pt x="385" y="123"/>
                                  <a:pt x="385" y="123"/>
                                </a:cubicBezTo>
                                <a:cubicBezTo>
                                  <a:pt x="386" y="124"/>
                                  <a:pt x="386" y="124"/>
                                  <a:pt x="386" y="124"/>
                                </a:cubicBezTo>
                                <a:cubicBezTo>
                                  <a:pt x="386" y="124"/>
                                  <a:pt x="386" y="124"/>
                                  <a:pt x="386" y="124"/>
                                </a:cubicBezTo>
                                <a:cubicBezTo>
                                  <a:pt x="387" y="125"/>
                                  <a:pt x="387" y="125"/>
                                  <a:pt x="387" y="126"/>
                                </a:cubicBezTo>
                                <a:cubicBezTo>
                                  <a:pt x="387" y="126"/>
                                  <a:pt x="388" y="127"/>
                                  <a:pt x="388" y="127"/>
                                </a:cubicBezTo>
                                <a:cubicBezTo>
                                  <a:pt x="388" y="128"/>
                                  <a:pt x="388" y="129"/>
                                  <a:pt x="388" y="130"/>
                                </a:cubicBezTo>
                                <a:cubicBezTo>
                                  <a:pt x="388" y="131"/>
                                  <a:pt x="389" y="132"/>
                                  <a:pt x="389" y="132"/>
                                </a:cubicBezTo>
                                <a:cubicBezTo>
                                  <a:pt x="389" y="136"/>
                                  <a:pt x="389" y="139"/>
                                  <a:pt x="389" y="142"/>
                                </a:cubicBezTo>
                                <a:cubicBezTo>
                                  <a:pt x="389" y="144"/>
                                  <a:pt x="389" y="144"/>
                                  <a:pt x="389" y="144"/>
                                </a:cubicBezTo>
                                <a:cubicBezTo>
                                  <a:pt x="388" y="145"/>
                                  <a:pt x="388" y="146"/>
                                  <a:pt x="388" y="147"/>
                                </a:cubicBezTo>
                                <a:cubicBezTo>
                                  <a:pt x="388" y="148"/>
                                  <a:pt x="388" y="148"/>
                                  <a:pt x="388" y="148"/>
                                </a:cubicBezTo>
                                <a:cubicBezTo>
                                  <a:pt x="388" y="149"/>
                                  <a:pt x="388" y="149"/>
                                  <a:pt x="388" y="149"/>
                                </a:cubicBezTo>
                                <a:cubicBezTo>
                                  <a:pt x="388" y="150"/>
                                  <a:pt x="388" y="150"/>
                                  <a:pt x="388" y="150"/>
                                </a:cubicBezTo>
                                <a:cubicBezTo>
                                  <a:pt x="387" y="150"/>
                                  <a:pt x="387" y="150"/>
                                  <a:pt x="387" y="150"/>
                                </a:cubicBezTo>
                                <a:cubicBezTo>
                                  <a:pt x="387" y="151"/>
                                  <a:pt x="387" y="151"/>
                                  <a:pt x="387" y="151"/>
                                </a:cubicBezTo>
                                <a:cubicBezTo>
                                  <a:pt x="387" y="151"/>
                                  <a:pt x="387" y="151"/>
                                  <a:pt x="387" y="151"/>
                                </a:cubicBezTo>
                                <a:cubicBezTo>
                                  <a:pt x="386" y="152"/>
                                  <a:pt x="386" y="152"/>
                                  <a:pt x="386" y="152"/>
                                </a:cubicBezTo>
                                <a:cubicBezTo>
                                  <a:pt x="386" y="152"/>
                                  <a:pt x="386" y="152"/>
                                  <a:pt x="386" y="152"/>
                                </a:cubicBezTo>
                                <a:cubicBezTo>
                                  <a:pt x="385" y="153"/>
                                  <a:pt x="385" y="153"/>
                                  <a:pt x="385" y="153"/>
                                </a:cubicBezTo>
                                <a:cubicBezTo>
                                  <a:pt x="385" y="153"/>
                                  <a:pt x="385" y="153"/>
                                  <a:pt x="385" y="153"/>
                                </a:cubicBezTo>
                                <a:cubicBezTo>
                                  <a:pt x="384" y="154"/>
                                  <a:pt x="384" y="154"/>
                                  <a:pt x="384" y="154"/>
                                </a:cubicBezTo>
                                <a:cubicBezTo>
                                  <a:pt x="384" y="154"/>
                                  <a:pt x="384" y="154"/>
                                  <a:pt x="384" y="154"/>
                                </a:cubicBezTo>
                                <a:cubicBezTo>
                                  <a:pt x="383" y="154"/>
                                  <a:pt x="383" y="154"/>
                                  <a:pt x="383" y="154"/>
                                </a:cubicBezTo>
                                <a:cubicBezTo>
                                  <a:pt x="383" y="154"/>
                                  <a:pt x="383" y="154"/>
                                  <a:pt x="383" y="154"/>
                                </a:cubicBezTo>
                                <a:cubicBezTo>
                                  <a:pt x="382" y="154"/>
                                  <a:pt x="382" y="154"/>
                                  <a:pt x="382" y="154"/>
                                </a:cubicBezTo>
                                <a:cubicBezTo>
                                  <a:pt x="381" y="154"/>
                                  <a:pt x="381" y="154"/>
                                  <a:pt x="381" y="154"/>
                                </a:cubicBezTo>
                                <a:cubicBezTo>
                                  <a:pt x="380" y="154"/>
                                  <a:pt x="380" y="154"/>
                                  <a:pt x="380" y="154"/>
                                </a:cubicBezTo>
                                <a:cubicBezTo>
                                  <a:pt x="379" y="154"/>
                                  <a:pt x="379" y="154"/>
                                  <a:pt x="379" y="154"/>
                                </a:cubicBezTo>
                                <a:cubicBezTo>
                                  <a:pt x="378" y="154"/>
                                  <a:pt x="378" y="154"/>
                                  <a:pt x="378" y="154"/>
                                </a:cubicBezTo>
                                <a:cubicBezTo>
                                  <a:pt x="378" y="154"/>
                                  <a:pt x="378" y="154"/>
                                  <a:pt x="378" y="154"/>
                                </a:cubicBezTo>
                                <a:cubicBezTo>
                                  <a:pt x="377" y="153"/>
                                  <a:pt x="377" y="153"/>
                                  <a:pt x="377" y="153"/>
                                </a:cubicBezTo>
                                <a:cubicBezTo>
                                  <a:pt x="376" y="152"/>
                                  <a:pt x="376" y="152"/>
                                  <a:pt x="376" y="152"/>
                                </a:cubicBezTo>
                                <a:cubicBezTo>
                                  <a:pt x="376" y="151"/>
                                  <a:pt x="376" y="151"/>
                                  <a:pt x="376" y="151"/>
                                </a:cubicBezTo>
                                <a:cubicBezTo>
                                  <a:pt x="375" y="151"/>
                                  <a:pt x="375" y="151"/>
                                  <a:pt x="375" y="151"/>
                                </a:cubicBezTo>
                                <a:cubicBezTo>
                                  <a:pt x="375" y="150"/>
                                  <a:pt x="375" y="150"/>
                                  <a:pt x="375" y="150"/>
                                </a:cubicBezTo>
                                <a:cubicBezTo>
                                  <a:pt x="375" y="149"/>
                                  <a:pt x="374" y="148"/>
                                  <a:pt x="374" y="147"/>
                                </a:cubicBezTo>
                                <a:cubicBezTo>
                                  <a:pt x="374" y="146"/>
                                  <a:pt x="374" y="146"/>
                                  <a:pt x="374" y="146"/>
                                </a:cubicBezTo>
                                <a:cubicBezTo>
                                  <a:pt x="374" y="144"/>
                                  <a:pt x="373" y="143"/>
                                  <a:pt x="373" y="141"/>
                                </a:cubicBezTo>
                                <a:cubicBezTo>
                                  <a:pt x="373" y="140"/>
                                  <a:pt x="373" y="139"/>
                                  <a:pt x="373" y="138"/>
                                </a:cubicBezTo>
                                <a:close/>
                                <a:moveTo>
                                  <a:pt x="378" y="138"/>
                                </a:moveTo>
                                <a:cubicBezTo>
                                  <a:pt x="378" y="140"/>
                                  <a:pt x="378" y="143"/>
                                  <a:pt x="378" y="145"/>
                                </a:cubicBezTo>
                                <a:cubicBezTo>
                                  <a:pt x="378" y="146"/>
                                  <a:pt x="378" y="146"/>
                                  <a:pt x="378" y="146"/>
                                </a:cubicBezTo>
                                <a:cubicBezTo>
                                  <a:pt x="378" y="147"/>
                                  <a:pt x="378" y="147"/>
                                  <a:pt x="378" y="147"/>
                                </a:cubicBezTo>
                                <a:cubicBezTo>
                                  <a:pt x="379" y="148"/>
                                  <a:pt x="379" y="148"/>
                                  <a:pt x="379" y="148"/>
                                </a:cubicBezTo>
                                <a:cubicBezTo>
                                  <a:pt x="379" y="148"/>
                                  <a:pt x="379" y="148"/>
                                  <a:pt x="379" y="148"/>
                                </a:cubicBezTo>
                                <a:cubicBezTo>
                                  <a:pt x="380" y="149"/>
                                  <a:pt x="380" y="149"/>
                                  <a:pt x="380" y="149"/>
                                </a:cubicBezTo>
                                <a:cubicBezTo>
                                  <a:pt x="380" y="149"/>
                                  <a:pt x="380" y="149"/>
                                  <a:pt x="380" y="149"/>
                                </a:cubicBezTo>
                                <a:cubicBezTo>
                                  <a:pt x="380" y="150"/>
                                  <a:pt x="380" y="150"/>
                                  <a:pt x="380" y="150"/>
                                </a:cubicBezTo>
                                <a:cubicBezTo>
                                  <a:pt x="381" y="150"/>
                                  <a:pt x="381" y="150"/>
                                  <a:pt x="381" y="150"/>
                                </a:cubicBezTo>
                                <a:cubicBezTo>
                                  <a:pt x="381" y="150"/>
                                  <a:pt x="381" y="150"/>
                                  <a:pt x="381" y="150"/>
                                </a:cubicBezTo>
                                <a:cubicBezTo>
                                  <a:pt x="382" y="150"/>
                                  <a:pt x="382" y="150"/>
                                  <a:pt x="382" y="150"/>
                                </a:cubicBezTo>
                                <a:cubicBezTo>
                                  <a:pt x="382" y="150"/>
                                  <a:pt x="382" y="150"/>
                                  <a:pt x="382" y="150"/>
                                </a:cubicBezTo>
                                <a:cubicBezTo>
                                  <a:pt x="382" y="149"/>
                                  <a:pt x="382" y="149"/>
                                  <a:pt x="382" y="149"/>
                                </a:cubicBezTo>
                                <a:cubicBezTo>
                                  <a:pt x="383" y="149"/>
                                  <a:pt x="383" y="149"/>
                                  <a:pt x="383" y="149"/>
                                </a:cubicBezTo>
                                <a:cubicBezTo>
                                  <a:pt x="383" y="149"/>
                                  <a:pt x="383" y="149"/>
                                  <a:pt x="383" y="149"/>
                                </a:cubicBezTo>
                                <a:cubicBezTo>
                                  <a:pt x="383" y="148"/>
                                  <a:pt x="383" y="148"/>
                                  <a:pt x="383" y="148"/>
                                </a:cubicBezTo>
                                <a:cubicBezTo>
                                  <a:pt x="383" y="148"/>
                                  <a:pt x="383" y="148"/>
                                  <a:pt x="383" y="148"/>
                                </a:cubicBezTo>
                                <a:cubicBezTo>
                                  <a:pt x="384" y="147"/>
                                  <a:pt x="384" y="147"/>
                                  <a:pt x="384" y="147"/>
                                </a:cubicBezTo>
                                <a:cubicBezTo>
                                  <a:pt x="384" y="146"/>
                                  <a:pt x="384" y="146"/>
                                  <a:pt x="384" y="146"/>
                                </a:cubicBezTo>
                                <a:cubicBezTo>
                                  <a:pt x="384" y="146"/>
                                  <a:pt x="384" y="146"/>
                                  <a:pt x="384" y="146"/>
                                </a:cubicBezTo>
                                <a:cubicBezTo>
                                  <a:pt x="384" y="145"/>
                                  <a:pt x="384" y="145"/>
                                  <a:pt x="384" y="145"/>
                                </a:cubicBezTo>
                                <a:cubicBezTo>
                                  <a:pt x="384" y="142"/>
                                  <a:pt x="384" y="142"/>
                                  <a:pt x="384" y="142"/>
                                </a:cubicBezTo>
                                <a:cubicBezTo>
                                  <a:pt x="384" y="139"/>
                                  <a:pt x="384" y="139"/>
                                  <a:pt x="384" y="139"/>
                                </a:cubicBezTo>
                                <a:cubicBezTo>
                                  <a:pt x="384" y="136"/>
                                  <a:pt x="384" y="136"/>
                                  <a:pt x="384" y="136"/>
                                </a:cubicBezTo>
                                <a:cubicBezTo>
                                  <a:pt x="384" y="135"/>
                                  <a:pt x="384" y="134"/>
                                  <a:pt x="384" y="133"/>
                                </a:cubicBezTo>
                                <a:cubicBezTo>
                                  <a:pt x="384" y="131"/>
                                  <a:pt x="384" y="131"/>
                                  <a:pt x="384" y="131"/>
                                </a:cubicBezTo>
                                <a:cubicBezTo>
                                  <a:pt x="384" y="130"/>
                                  <a:pt x="384" y="130"/>
                                  <a:pt x="384" y="130"/>
                                </a:cubicBezTo>
                                <a:cubicBezTo>
                                  <a:pt x="384" y="129"/>
                                  <a:pt x="384" y="129"/>
                                  <a:pt x="384" y="129"/>
                                </a:cubicBezTo>
                                <a:cubicBezTo>
                                  <a:pt x="383" y="128"/>
                                  <a:pt x="383" y="128"/>
                                  <a:pt x="383" y="128"/>
                                </a:cubicBezTo>
                                <a:cubicBezTo>
                                  <a:pt x="383" y="128"/>
                                  <a:pt x="383" y="127"/>
                                  <a:pt x="382" y="127"/>
                                </a:cubicBezTo>
                                <a:cubicBezTo>
                                  <a:pt x="382" y="127"/>
                                  <a:pt x="382" y="127"/>
                                  <a:pt x="382" y="127"/>
                                </a:cubicBezTo>
                                <a:cubicBezTo>
                                  <a:pt x="382" y="127"/>
                                  <a:pt x="381" y="127"/>
                                  <a:pt x="381" y="127"/>
                                </a:cubicBezTo>
                                <a:cubicBezTo>
                                  <a:pt x="380" y="127"/>
                                  <a:pt x="380" y="127"/>
                                  <a:pt x="380" y="127"/>
                                </a:cubicBezTo>
                                <a:cubicBezTo>
                                  <a:pt x="380" y="127"/>
                                  <a:pt x="380" y="127"/>
                                  <a:pt x="380" y="127"/>
                                </a:cubicBezTo>
                                <a:cubicBezTo>
                                  <a:pt x="380" y="127"/>
                                  <a:pt x="380" y="127"/>
                                  <a:pt x="380" y="127"/>
                                </a:cubicBezTo>
                                <a:cubicBezTo>
                                  <a:pt x="379" y="127"/>
                                  <a:pt x="379" y="128"/>
                                  <a:pt x="379" y="128"/>
                                </a:cubicBezTo>
                                <a:cubicBezTo>
                                  <a:pt x="378" y="129"/>
                                  <a:pt x="378" y="131"/>
                                  <a:pt x="378" y="132"/>
                                </a:cubicBezTo>
                                <a:cubicBezTo>
                                  <a:pt x="378" y="133"/>
                                  <a:pt x="378" y="133"/>
                                  <a:pt x="378" y="133"/>
                                </a:cubicBezTo>
                                <a:cubicBezTo>
                                  <a:pt x="378" y="135"/>
                                  <a:pt x="378" y="136"/>
                                  <a:pt x="378" y="138"/>
                                </a:cubicBezTo>
                                <a:close/>
                                <a:moveTo>
                                  <a:pt x="238" y="404"/>
                                </a:moveTo>
                                <a:cubicBezTo>
                                  <a:pt x="209" y="404"/>
                                  <a:pt x="191" y="434"/>
                                  <a:pt x="153" y="434"/>
                                </a:cubicBezTo>
                                <a:cubicBezTo>
                                  <a:pt x="123" y="434"/>
                                  <a:pt x="105" y="404"/>
                                  <a:pt x="76" y="404"/>
                                </a:cubicBezTo>
                                <a:cubicBezTo>
                                  <a:pt x="71" y="404"/>
                                  <a:pt x="65" y="404"/>
                                  <a:pt x="59" y="405"/>
                                </a:cubicBezTo>
                                <a:cubicBezTo>
                                  <a:pt x="59" y="393"/>
                                  <a:pt x="59" y="393"/>
                                  <a:pt x="59" y="393"/>
                                </a:cubicBezTo>
                                <a:cubicBezTo>
                                  <a:pt x="65" y="392"/>
                                  <a:pt x="71" y="392"/>
                                  <a:pt x="76" y="392"/>
                                </a:cubicBezTo>
                                <a:cubicBezTo>
                                  <a:pt x="105" y="392"/>
                                  <a:pt x="123" y="423"/>
                                  <a:pt x="153" y="423"/>
                                </a:cubicBezTo>
                                <a:cubicBezTo>
                                  <a:pt x="191" y="423"/>
                                  <a:pt x="209" y="393"/>
                                  <a:pt x="238" y="393"/>
                                </a:cubicBezTo>
                                <a:cubicBezTo>
                                  <a:pt x="268" y="393"/>
                                  <a:pt x="287" y="423"/>
                                  <a:pt x="324" y="423"/>
                                </a:cubicBezTo>
                                <a:cubicBezTo>
                                  <a:pt x="354" y="423"/>
                                  <a:pt x="372" y="392"/>
                                  <a:pt x="401" y="392"/>
                                </a:cubicBezTo>
                                <a:cubicBezTo>
                                  <a:pt x="406" y="392"/>
                                  <a:pt x="412" y="392"/>
                                  <a:pt x="418" y="393"/>
                                </a:cubicBezTo>
                                <a:cubicBezTo>
                                  <a:pt x="418" y="405"/>
                                  <a:pt x="418" y="405"/>
                                  <a:pt x="418" y="405"/>
                                </a:cubicBezTo>
                                <a:cubicBezTo>
                                  <a:pt x="412" y="404"/>
                                  <a:pt x="406" y="404"/>
                                  <a:pt x="401" y="404"/>
                                </a:cubicBezTo>
                                <a:cubicBezTo>
                                  <a:pt x="372" y="404"/>
                                  <a:pt x="354" y="434"/>
                                  <a:pt x="324" y="434"/>
                                </a:cubicBezTo>
                                <a:cubicBezTo>
                                  <a:pt x="287" y="434"/>
                                  <a:pt x="268" y="404"/>
                                  <a:pt x="238" y="404"/>
                                </a:cubicBezTo>
                                <a:close/>
                                <a:moveTo>
                                  <a:pt x="238" y="381"/>
                                </a:moveTo>
                                <a:cubicBezTo>
                                  <a:pt x="209" y="381"/>
                                  <a:pt x="191" y="411"/>
                                  <a:pt x="153" y="411"/>
                                </a:cubicBezTo>
                                <a:cubicBezTo>
                                  <a:pt x="123" y="411"/>
                                  <a:pt x="105" y="381"/>
                                  <a:pt x="76" y="381"/>
                                </a:cubicBezTo>
                                <a:cubicBezTo>
                                  <a:pt x="71" y="381"/>
                                  <a:pt x="65" y="381"/>
                                  <a:pt x="59" y="382"/>
                                </a:cubicBezTo>
                                <a:cubicBezTo>
                                  <a:pt x="59" y="370"/>
                                  <a:pt x="59" y="370"/>
                                  <a:pt x="59" y="370"/>
                                </a:cubicBezTo>
                                <a:cubicBezTo>
                                  <a:pt x="65" y="369"/>
                                  <a:pt x="71" y="369"/>
                                  <a:pt x="76" y="369"/>
                                </a:cubicBezTo>
                                <a:cubicBezTo>
                                  <a:pt x="105" y="369"/>
                                  <a:pt x="123" y="400"/>
                                  <a:pt x="153" y="400"/>
                                </a:cubicBezTo>
                                <a:cubicBezTo>
                                  <a:pt x="191" y="400"/>
                                  <a:pt x="209" y="370"/>
                                  <a:pt x="238" y="370"/>
                                </a:cubicBezTo>
                                <a:cubicBezTo>
                                  <a:pt x="268" y="370"/>
                                  <a:pt x="287" y="400"/>
                                  <a:pt x="324" y="400"/>
                                </a:cubicBezTo>
                                <a:cubicBezTo>
                                  <a:pt x="354" y="400"/>
                                  <a:pt x="372" y="369"/>
                                  <a:pt x="401" y="369"/>
                                </a:cubicBezTo>
                                <a:cubicBezTo>
                                  <a:pt x="406" y="369"/>
                                  <a:pt x="412" y="369"/>
                                  <a:pt x="418" y="370"/>
                                </a:cubicBezTo>
                                <a:cubicBezTo>
                                  <a:pt x="418" y="382"/>
                                  <a:pt x="418" y="382"/>
                                  <a:pt x="418" y="382"/>
                                </a:cubicBezTo>
                                <a:cubicBezTo>
                                  <a:pt x="412" y="381"/>
                                  <a:pt x="406" y="381"/>
                                  <a:pt x="401" y="381"/>
                                </a:cubicBezTo>
                                <a:cubicBezTo>
                                  <a:pt x="372" y="381"/>
                                  <a:pt x="354" y="411"/>
                                  <a:pt x="324" y="411"/>
                                </a:cubicBezTo>
                                <a:cubicBezTo>
                                  <a:pt x="287" y="411"/>
                                  <a:pt x="268" y="381"/>
                                  <a:pt x="238" y="381"/>
                                </a:cubicBezTo>
                                <a:close/>
                                <a:moveTo>
                                  <a:pt x="228" y="0"/>
                                </a:moveTo>
                                <a:cubicBezTo>
                                  <a:pt x="228" y="7"/>
                                  <a:pt x="228" y="7"/>
                                  <a:pt x="228" y="7"/>
                                </a:cubicBezTo>
                                <a:cubicBezTo>
                                  <a:pt x="216" y="7"/>
                                  <a:pt x="216" y="7"/>
                                  <a:pt x="216" y="7"/>
                                </a:cubicBezTo>
                                <a:cubicBezTo>
                                  <a:pt x="215" y="1"/>
                                  <a:pt x="215" y="1"/>
                                  <a:pt x="215" y="1"/>
                                </a:cubicBezTo>
                                <a:cubicBezTo>
                                  <a:pt x="195" y="2"/>
                                  <a:pt x="195" y="2"/>
                                  <a:pt x="195" y="2"/>
                                </a:cubicBezTo>
                                <a:cubicBezTo>
                                  <a:pt x="198" y="19"/>
                                  <a:pt x="198" y="19"/>
                                  <a:pt x="198" y="19"/>
                                </a:cubicBezTo>
                                <a:cubicBezTo>
                                  <a:pt x="202" y="19"/>
                                  <a:pt x="202" y="19"/>
                                  <a:pt x="202" y="19"/>
                                </a:cubicBezTo>
                                <a:cubicBezTo>
                                  <a:pt x="203" y="33"/>
                                  <a:pt x="203" y="33"/>
                                  <a:pt x="203" y="33"/>
                                </a:cubicBezTo>
                                <a:cubicBezTo>
                                  <a:pt x="186" y="34"/>
                                  <a:pt x="186" y="34"/>
                                  <a:pt x="186" y="34"/>
                                </a:cubicBezTo>
                                <a:cubicBezTo>
                                  <a:pt x="185" y="27"/>
                                  <a:pt x="185" y="27"/>
                                  <a:pt x="185" y="27"/>
                                </a:cubicBezTo>
                                <a:cubicBezTo>
                                  <a:pt x="171" y="30"/>
                                  <a:pt x="171" y="30"/>
                                  <a:pt x="171" y="30"/>
                                </a:cubicBezTo>
                                <a:cubicBezTo>
                                  <a:pt x="172" y="36"/>
                                  <a:pt x="172" y="36"/>
                                  <a:pt x="172" y="36"/>
                                </a:cubicBezTo>
                                <a:cubicBezTo>
                                  <a:pt x="155" y="39"/>
                                  <a:pt x="155" y="39"/>
                                  <a:pt x="155" y="39"/>
                                </a:cubicBezTo>
                                <a:cubicBezTo>
                                  <a:pt x="151" y="24"/>
                                  <a:pt x="151" y="24"/>
                                  <a:pt x="151" y="24"/>
                                </a:cubicBezTo>
                                <a:cubicBezTo>
                                  <a:pt x="156" y="23"/>
                                  <a:pt x="156" y="23"/>
                                  <a:pt x="156" y="23"/>
                                </a:cubicBezTo>
                                <a:cubicBezTo>
                                  <a:pt x="153" y="6"/>
                                  <a:pt x="153" y="6"/>
                                  <a:pt x="153" y="6"/>
                                </a:cubicBezTo>
                                <a:cubicBezTo>
                                  <a:pt x="135" y="8"/>
                                  <a:pt x="135" y="8"/>
                                  <a:pt x="135" y="8"/>
                                </a:cubicBezTo>
                                <a:cubicBezTo>
                                  <a:pt x="136" y="15"/>
                                  <a:pt x="136" y="15"/>
                                  <a:pt x="136" y="15"/>
                                </a:cubicBezTo>
                                <a:cubicBezTo>
                                  <a:pt x="121" y="17"/>
                                  <a:pt x="121" y="17"/>
                                  <a:pt x="121" y="17"/>
                                </a:cubicBezTo>
                                <a:cubicBezTo>
                                  <a:pt x="120" y="10"/>
                                  <a:pt x="120" y="10"/>
                                  <a:pt x="120" y="10"/>
                                </a:cubicBezTo>
                                <a:cubicBezTo>
                                  <a:pt x="105" y="12"/>
                                  <a:pt x="105" y="12"/>
                                  <a:pt x="105" y="12"/>
                                </a:cubicBezTo>
                                <a:cubicBezTo>
                                  <a:pt x="107" y="20"/>
                                  <a:pt x="107" y="20"/>
                                  <a:pt x="107" y="20"/>
                                </a:cubicBezTo>
                                <a:cubicBezTo>
                                  <a:pt x="92" y="22"/>
                                  <a:pt x="92" y="22"/>
                                  <a:pt x="92" y="22"/>
                                </a:cubicBezTo>
                                <a:cubicBezTo>
                                  <a:pt x="91" y="15"/>
                                  <a:pt x="91" y="15"/>
                                  <a:pt x="91" y="15"/>
                                </a:cubicBezTo>
                                <a:cubicBezTo>
                                  <a:pt x="73" y="18"/>
                                  <a:pt x="73" y="18"/>
                                  <a:pt x="73" y="18"/>
                                </a:cubicBezTo>
                                <a:cubicBezTo>
                                  <a:pt x="77" y="38"/>
                                  <a:pt x="77" y="38"/>
                                  <a:pt x="77" y="38"/>
                                </a:cubicBezTo>
                                <a:cubicBezTo>
                                  <a:pt x="82" y="38"/>
                                  <a:pt x="82" y="38"/>
                                  <a:pt x="82" y="38"/>
                                </a:cubicBezTo>
                                <a:cubicBezTo>
                                  <a:pt x="94" y="89"/>
                                  <a:pt x="94" y="89"/>
                                  <a:pt x="94" y="89"/>
                                </a:cubicBezTo>
                                <a:cubicBezTo>
                                  <a:pt x="70" y="72"/>
                                  <a:pt x="70" y="72"/>
                                  <a:pt x="70" y="72"/>
                                </a:cubicBezTo>
                                <a:cubicBezTo>
                                  <a:pt x="71" y="103"/>
                                  <a:pt x="71" y="103"/>
                                  <a:pt x="71" y="103"/>
                                </a:cubicBezTo>
                                <a:cubicBezTo>
                                  <a:pt x="66" y="107"/>
                                  <a:pt x="53" y="119"/>
                                  <a:pt x="50" y="122"/>
                                </a:cubicBezTo>
                                <a:cubicBezTo>
                                  <a:pt x="51" y="123"/>
                                  <a:pt x="69" y="135"/>
                                  <a:pt x="75" y="139"/>
                                </a:cubicBezTo>
                                <a:cubicBezTo>
                                  <a:pt x="79" y="111"/>
                                  <a:pt x="79" y="111"/>
                                  <a:pt x="79" y="111"/>
                                </a:cubicBezTo>
                                <a:cubicBezTo>
                                  <a:pt x="94" y="103"/>
                                  <a:pt x="94" y="103"/>
                                  <a:pt x="94" y="103"/>
                                </a:cubicBezTo>
                                <a:cubicBezTo>
                                  <a:pt x="101" y="100"/>
                                  <a:pt x="100" y="107"/>
                                  <a:pt x="100" y="111"/>
                                </a:cubicBezTo>
                                <a:cubicBezTo>
                                  <a:pt x="94" y="111"/>
                                  <a:pt x="89" y="113"/>
                                  <a:pt x="82" y="114"/>
                                </a:cubicBezTo>
                                <a:cubicBezTo>
                                  <a:pt x="76" y="159"/>
                                  <a:pt x="76" y="159"/>
                                  <a:pt x="76" y="159"/>
                                </a:cubicBezTo>
                                <a:cubicBezTo>
                                  <a:pt x="85" y="160"/>
                                  <a:pt x="96" y="161"/>
                                  <a:pt x="104" y="161"/>
                                </a:cubicBezTo>
                                <a:cubicBezTo>
                                  <a:pt x="107" y="161"/>
                                  <a:pt x="111" y="161"/>
                                  <a:pt x="114" y="161"/>
                                </a:cubicBezTo>
                                <a:cubicBezTo>
                                  <a:pt x="116" y="167"/>
                                  <a:pt x="116" y="167"/>
                                  <a:pt x="116" y="167"/>
                                </a:cubicBezTo>
                                <a:cubicBezTo>
                                  <a:pt x="112" y="167"/>
                                  <a:pt x="108" y="167"/>
                                  <a:pt x="104" y="167"/>
                                </a:cubicBezTo>
                                <a:cubicBezTo>
                                  <a:pt x="87" y="167"/>
                                  <a:pt x="71" y="165"/>
                                  <a:pt x="54" y="160"/>
                                </a:cubicBezTo>
                                <a:cubicBezTo>
                                  <a:pt x="0" y="230"/>
                                  <a:pt x="0" y="230"/>
                                  <a:pt x="0" y="230"/>
                                </a:cubicBezTo>
                                <a:cubicBezTo>
                                  <a:pt x="27" y="250"/>
                                  <a:pt x="33" y="284"/>
                                  <a:pt x="35" y="298"/>
                                </a:cubicBezTo>
                                <a:cubicBezTo>
                                  <a:pt x="46" y="379"/>
                                  <a:pt x="33" y="438"/>
                                  <a:pt x="42" y="484"/>
                                </a:cubicBezTo>
                                <a:cubicBezTo>
                                  <a:pt x="58" y="563"/>
                                  <a:pt x="116" y="608"/>
                                  <a:pt x="239" y="652"/>
                                </a:cubicBezTo>
                                <a:cubicBezTo>
                                  <a:pt x="361" y="608"/>
                                  <a:pt x="419" y="563"/>
                                  <a:pt x="435" y="484"/>
                                </a:cubicBezTo>
                                <a:cubicBezTo>
                                  <a:pt x="444" y="438"/>
                                  <a:pt x="431" y="379"/>
                                  <a:pt x="442" y="298"/>
                                </a:cubicBezTo>
                                <a:cubicBezTo>
                                  <a:pt x="444" y="284"/>
                                  <a:pt x="450" y="250"/>
                                  <a:pt x="477" y="230"/>
                                </a:cubicBezTo>
                                <a:cubicBezTo>
                                  <a:pt x="423" y="160"/>
                                  <a:pt x="423" y="160"/>
                                  <a:pt x="423" y="160"/>
                                </a:cubicBezTo>
                                <a:cubicBezTo>
                                  <a:pt x="406" y="165"/>
                                  <a:pt x="390" y="167"/>
                                  <a:pt x="373" y="167"/>
                                </a:cubicBezTo>
                                <a:cubicBezTo>
                                  <a:pt x="369" y="167"/>
                                  <a:pt x="365" y="167"/>
                                  <a:pt x="361" y="167"/>
                                </a:cubicBezTo>
                                <a:cubicBezTo>
                                  <a:pt x="363" y="161"/>
                                  <a:pt x="363" y="161"/>
                                  <a:pt x="363" y="161"/>
                                </a:cubicBezTo>
                                <a:cubicBezTo>
                                  <a:pt x="366" y="161"/>
                                  <a:pt x="370" y="161"/>
                                  <a:pt x="373" y="161"/>
                                </a:cubicBezTo>
                                <a:cubicBezTo>
                                  <a:pt x="381" y="161"/>
                                  <a:pt x="392" y="160"/>
                                  <a:pt x="401" y="159"/>
                                </a:cubicBezTo>
                                <a:cubicBezTo>
                                  <a:pt x="395" y="114"/>
                                  <a:pt x="395" y="114"/>
                                  <a:pt x="395" y="114"/>
                                </a:cubicBezTo>
                                <a:cubicBezTo>
                                  <a:pt x="388" y="113"/>
                                  <a:pt x="383" y="111"/>
                                  <a:pt x="377" y="111"/>
                                </a:cubicBezTo>
                                <a:cubicBezTo>
                                  <a:pt x="377" y="107"/>
                                  <a:pt x="376" y="100"/>
                                  <a:pt x="383" y="103"/>
                                </a:cubicBezTo>
                                <a:cubicBezTo>
                                  <a:pt x="398" y="111"/>
                                  <a:pt x="398" y="111"/>
                                  <a:pt x="398" y="111"/>
                                </a:cubicBezTo>
                                <a:cubicBezTo>
                                  <a:pt x="402" y="139"/>
                                  <a:pt x="402" y="139"/>
                                  <a:pt x="402" y="139"/>
                                </a:cubicBezTo>
                                <a:cubicBezTo>
                                  <a:pt x="408" y="135"/>
                                  <a:pt x="426" y="123"/>
                                  <a:pt x="427" y="122"/>
                                </a:cubicBezTo>
                                <a:cubicBezTo>
                                  <a:pt x="424" y="119"/>
                                  <a:pt x="411" y="107"/>
                                  <a:pt x="406" y="103"/>
                                </a:cubicBezTo>
                                <a:cubicBezTo>
                                  <a:pt x="408" y="72"/>
                                  <a:pt x="408" y="72"/>
                                  <a:pt x="408" y="72"/>
                                </a:cubicBezTo>
                                <a:cubicBezTo>
                                  <a:pt x="383" y="89"/>
                                  <a:pt x="383" y="89"/>
                                  <a:pt x="383" y="89"/>
                                </a:cubicBezTo>
                                <a:cubicBezTo>
                                  <a:pt x="395" y="38"/>
                                  <a:pt x="395" y="38"/>
                                  <a:pt x="395" y="38"/>
                                </a:cubicBezTo>
                                <a:cubicBezTo>
                                  <a:pt x="399" y="38"/>
                                  <a:pt x="399" y="38"/>
                                  <a:pt x="399" y="38"/>
                                </a:cubicBezTo>
                                <a:cubicBezTo>
                                  <a:pt x="404" y="19"/>
                                  <a:pt x="404" y="19"/>
                                  <a:pt x="404" y="19"/>
                                </a:cubicBezTo>
                                <a:cubicBezTo>
                                  <a:pt x="386" y="16"/>
                                  <a:pt x="386" y="16"/>
                                  <a:pt x="386" y="16"/>
                                </a:cubicBezTo>
                                <a:cubicBezTo>
                                  <a:pt x="385" y="22"/>
                                  <a:pt x="385" y="22"/>
                                  <a:pt x="385" y="22"/>
                                </a:cubicBezTo>
                                <a:cubicBezTo>
                                  <a:pt x="370" y="20"/>
                                  <a:pt x="370" y="20"/>
                                  <a:pt x="370" y="20"/>
                                </a:cubicBezTo>
                                <a:cubicBezTo>
                                  <a:pt x="372" y="12"/>
                                  <a:pt x="372" y="12"/>
                                  <a:pt x="372" y="12"/>
                                </a:cubicBezTo>
                                <a:cubicBezTo>
                                  <a:pt x="357" y="10"/>
                                  <a:pt x="357" y="10"/>
                                  <a:pt x="357" y="10"/>
                                </a:cubicBezTo>
                                <a:cubicBezTo>
                                  <a:pt x="356" y="17"/>
                                  <a:pt x="356" y="17"/>
                                  <a:pt x="356" y="17"/>
                                </a:cubicBezTo>
                                <a:cubicBezTo>
                                  <a:pt x="341" y="15"/>
                                  <a:pt x="341" y="15"/>
                                  <a:pt x="341" y="15"/>
                                </a:cubicBezTo>
                                <a:cubicBezTo>
                                  <a:pt x="342" y="9"/>
                                  <a:pt x="342" y="9"/>
                                  <a:pt x="342" y="9"/>
                                </a:cubicBezTo>
                                <a:cubicBezTo>
                                  <a:pt x="324" y="6"/>
                                  <a:pt x="324" y="6"/>
                                  <a:pt x="324" y="6"/>
                                </a:cubicBezTo>
                                <a:cubicBezTo>
                                  <a:pt x="321" y="23"/>
                                  <a:pt x="321" y="23"/>
                                  <a:pt x="321" y="23"/>
                                </a:cubicBezTo>
                                <a:cubicBezTo>
                                  <a:pt x="326" y="24"/>
                                  <a:pt x="326" y="24"/>
                                  <a:pt x="326" y="24"/>
                                </a:cubicBezTo>
                                <a:cubicBezTo>
                                  <a:pt x="322" y="39"/>
                                  <a:pt x="322" y="39"/>
                                  <a:pt x="322" y="39"/>
                                </a:cubicBezTo>
                                <a:cubicBezTo>
                                  <a:pt x="307" y="36"/>
                                  <a:pt x="307" y="36"/>
                                  <a:pt x="307" y="36"/>
                                </a:cubicBezTo>
                                <a:cubicBezTo>
                                  <a:pt x="308" y="30"/>
                                  <a:pt x="308" y="30"/>
                                  <a:pt x="308" y="30"/>
                                </a:cubicBezTo>
                                <a:cubicBezTo>
                                  <a:pt x="293" y="28"/>
                                  <a:pt x="293" y="28"/>
                                  <a:pt x="293" y="28"/>
                                </a:cubicBezTo>
                                <a:cubicBezTo>
                                  <a:pt x="293" y="35"/>
                                  <a:pt x="293" y="35"/>
                                  <a:pt x="293" y="35"/>
                                </a:cubicBezTo>
                                <a:cubicBezTo>
                                  <a:pt x="274" y="33"/>
                                  <a:pt x="274" y="33"/>
                                  <a:pt x="274" y="33"/>
                                </a:cubicBezTo>
                                <a:cubicBezTo>
                                  <a:pt x="275" y="20"/>
                                  <a:pt x="275" y="20"/>
                                  <a:pt x="275" y="20"/>
                                </a:cubicBezTo>
                                <a:cubicBezTo>
                                  <a:pt x="280" y="20"/>
                                  <a:pt x="280" y="20"/>
                                  <a:pt x="280" y="20"/>
                                </a:cubicBezTo>
                                <a:cubicBezTo>
                                  <a:pt x="282" y="2"/>
                                  <a:pt x="282" y="2"/>
                                  <a:pt x="282" y="2"/>
                                </a:cubicBezTo>
                                <a:cubicBezTo>
                                  <a:pt x="262" y="1"/>
                                  <a:pt x="262" y="1"/>
                                  <a:pt x="262" y="1"/>
                                </a:cubicBezTo>
                                <a:cubicBezTo>
                                  <a:pt x="261" y="7"/>
                                  <a:pt x="261" y="7"/>
                                  <a:pt x="261" y="7"/>
                                </a:cubicBezTo>
                                <a:cubicBezTo>
                                  <a:pt x="249" y="7"/>
                                  <a:pt x="249" y="7"/>
                                  <a:pt x="249" y="7"/>
                                </a:cubicBezTo>
                                <a:cubicBezTo>
                                  <a:pt x="249" y="0"/>
                                  <a:pt x="249" y="0"/>
                                  <a:pt x="249" y="0"/>
                                </a:cubicBezTo>
                                <a:lnTo>
                                  <a:pt x="228" y="0"/>
                                </a:lnTo>
                                <a:close/>
                                <a:moveTo>
                                  <a:pt x="147" y="335"/>
                                </a:moveTo>
                                <a:cubicBezTo>
                                  <a:pt x="150" y="319"/>
                                  <a:pt x="158" y="304"/>
                                  <a:pt x="170" y="292"/>
                                </a:cubicBezTo>
                                <a:cubicBezTo>
                                  <a:pt x="191" y="312"/>
                                  <a:pt x="191" y="312"/>
                                  <a:pt x="191" y="312"/>
                                </a:cubicBezTo>
                                <a:cubicBezTo>
                                  <a:pt x="198" y="304"/>
                                  <a:pt x="198" y="304"/>
                                  <a:pt x="198" y="304"/>
                                </a:cubicBezTo>
                                <a:cubicBezTo>
                                  <a:pt x="179" y="284"/>
                                  <a:pt x="179" y="284"/>
                                  <a:pt x="179" y="284"/>
                                </a:cubicBezTo>
                                <a:cubicBezTo>
                                  <a:pt x="193" y="274"/>
                                  <a:pt x="210" y="267"/>
                                  <a:pt x="229" y="266"/>
                                </a:cubicBezTo>
                                <a:cubicBezTo>
                                  <a:pt x="229" y="312"/>
                                  <a:pt x="229" y="312"/>
                                  <a:pt x="229" y="312"/>
                                </a:cubicBezTo>
                                <a:cubicBezTo>
                                  <a:pt x="215" y="315"/>
                                  <a:pt x="203" y="324"/>
                                  <a:pt x="198" y="335"/>
                                </a:cubicBezTo>
                                <a:lnTo>
                                  <a:pt x="147" y="335"/>
                                </a:lnTo>
                                <a:close/>
                                <a:moveTo>
                                  <a:pt x="330" y="335"/>
                                </a:moveTo>
                                <a:cubicBezTo>
                                  <a:pt x="327" y="319"/>
                                  <a:pt x="319" y="304"/>
                                  <a:pt x="307" y="292"/>
                                </a:cubicBezTo>
                                <a:cubicBezTo>
                                  <a:pt x="285" y="312"/>
                                  <a:pt x="285" y="312"/>
                                  <a:pt x="285" y="312"/>
                                </a:cubicBezTo>
                                <a:cubicBezTo>
                                  <a:pt x="278" y="303"/>
                                  <a:pt x="278" y="303"/>
                                  <a:pt x="278" y="303"/>
                                </a:cubicBezTo>
                                <a:cubicBezTo>
                                  <a:pt x="298" y="284"/>
                                  <a:pt x="298" y="284"/>
                                  <a:pt x="298" y="284"/>
                                </a:cubicBezTo>
                                <a:cubicBezTo>
                                  <a:pt x="284" y="274"/>
                                  <a:pt x="267" y="267"/>
                                  <a:pt x="248" y="266"/>
                                </a:cubicBezTo>
                                <a:cubicBezTo>
                                  <a:pt x="249" y="312"/>
                                  <a:pt x="249" y="312"/>
                                  <a:pt x="249" y="312"/>
                                </a:cubicBezTo>
                                <a:cubicBezTo>
                                  <a:pt x="262" y="315"/>
                                  <a:pt x="274" y="324"/>
                                  <a:pt x="279" y="335"/>
                                </a:cubicBezTo>
                                <a:lnTo>
                                  <a:pt x="330" y="335"/>
                                </a:lnTo>
                                <a:close/>
                                <a:moveTo>
                                  <a:pt x="82" y="242"/>
                                </a:moveTo>
                                <a:cubicBezTo>
                                  <a:pt x="122" y="205"/>
                                  <a:pt x="122" y="205"/>
                                  <a:pt x="122" y="205"/>
                                </a:cubicBezTo>
                                <a:cubicBezTo>
                                  <a:pt x="129" y="211"/>
                                  <a:pt x="147" y="198"/>
                                  <a:pt x="153" y="208"/>
                                </a:cubicBezTo>
                                <a:cubicBezTo>
                                  <a:pt x="128" y="231"/>
                                  <a:pt x="128" y="231"/>
                                  <a:pt x="128" y="231"/>
                                </a:cubicBezTo>
                                <a:cubicBezTo>
                                  <a:pt x="160" y="263"/>
                                  <a:pt x="160" y="263"/>
                                  <a:pt x="160" y="263"/>
                                </a:cubicBezTo>
                                <a:cubicBezTo>
                                  <a:pt x="164" y="259"/>
                                  <a:pt x="168" y="257"/>
                                  <a:pt x="172" y="254"/>
                                </a:cubicBezTo>
                                <a:cubicBezTo>
                                  <a:pt x="163" y="243"/>
                                  <a:pt x="163" y="243"/>
                                  <a:pt x="163" y="243"/>
                                </a:cubicBezTo>
                                <a:cubicBezTo>
                                  <a:pt x="168" y="240"/>
                                  <a:pt x="173" y="237"/>
                                  <a:pt x="178" y="235"/>
                                </a:cubicBezTo>
                                <a:cubicBezTo>
                                  <a:pt x="185" y="248"/>
                                  <a:pt x="185" y="248"/>
                                  <a:pt x="185" y="248"/>
                                </a:cubicBezTo>
                                <a:cubicBezTo>
                                  <a:pt x="190" y="246"/>
                                  <a:pt x="194" y="244"/>
                                  <a:pt x="199" y="243"/>
                                </a:cubicBezTo>
                                <a:cubicBezTo>
                                  <a:pt x="194" y="228"/>
                                  <a:pt x="194" y="228"/>
                                  <a:pt x="194" y="228"/>
                                </a:cubicBezTo>
                                <a:cubicBezTo>
                                  <a:pt x="200" y="227"/>
                                  <a:pt x="204" y="226"/>
                                  <a:pt x="211" y="225"/>
                                </a:cubicBezTo>
                                <a:cubicBezTo>
                                  <a:pt x="213" y="239"/>
                                  <a:pt x="213" y="239"/>
                                  <a:pt x="213" y="239"/>
                                </a:cubicBezTo>
                                <a:cubicBezTo>
                                  <a:pt x="218" y="238"/>
                                  <a:pt x="224" y="237"/>
                                  <a:pt x="229" y="237"/>
                                </a:cubicBezTo>
                                <a:cubicBezTo>
                                  <a:pt x="228" y="223"/>
                                  <a:pt x="228" y="223"/>
                                  <a:pt x="228" y="223"/>
                                </a:cubicBezTo>
                                <a:cubicBezTo>
                                  <a:pt x="231" y="223"/>
                                  <a:pt x="234" y="223"/>
                                  <a:pt x="239" y="223"/>
                                </a:cubicBezTo>
                                <a:cubicBezTo>
                                  <a:pt x="243" y="223"/>
                                  <a:pt x="246" y="223"/>
                                  <a:pt x="249" y="223"/>
                                </a:cubicBezTo>
                                <a:cubicBezTo>
                                  <a:pt x="248" y="237"/>
                                  <a:pt x="248" y="237"/>
                                  <a:pt x="248" y="237"/>
                                </a:cubicBezTo>
                                <a:cubicBezTo>
                                  <a:pt x="253" y="237"/>
                                  <a:pt x="259" y="238"/>
                                  <a:pt x="264" y="239"/>
                                </a:cubicBezTo>
                                <a:cubicBezTo>
                                  <a:pt x="266" y="225"/>
                                  <a:pt x="266" y="225"/>
                                  <a:pt x="266" y="225"/>
                                </a:cubicBezTo>
                                <a:cubicBezTo>
                                  <a:pt x="273" y="226"/>
                                  <a:pt x="277" y="227"/>
                                  <a:pt x="283" y="228"/>
                                </a:cubicBezTo>
                                <a:cubicBezTo>
                                  <a:pt x="278" y="243"/>
                                  <a:pt x="278" y="243"/>
                                  <a:pt x="278" y="243"/>
                                </a:cubicBezTo>
                                <a:cubicBezTo>
                                  <a:pt x="283" y="244"/>
                                  <a:pt x="287" y="246"/>
                                  <a:pt x="292" y="248"/>
                                </a:cubicBezTo>
                                <a:cubicBezTo>
                                  <a:pt x="299" y="235"/>
                                  <a:pt x="299" y="235"/>
                                  <a:pt x="299" y="235"/>
                                </a:cubicBezTo>
                                <a:cubicBezTo>
                                  <a:pt x="304" y="237"/>
                                  <a:pt x="309" y="240"/>
                                  <a:pt x="314" y="243"/>
                                </a:cubicBezTo>
                                <a:cubicBezTo>
                                  <a:pt x="305" y="254"/>
                                  <a:pt x="305" y="254"/>
                                  <a:pt x="305" y="254"/>
                                </a:cubicBezTo>
                                <a:cubicBezTo>
                                  <a:pt x="309" y="257"/>
                                  <a:pt x="313" y="259"/>
                                  <a:pt x="317" y="263"/>
                                </a:cubicBezTo>
                                <a:cubicBezTo>
                                  <a:pt x="335" y="244"/>
                                  <a:pt x="335" y="244"/>
                                  <a:pt x="335" y="244"/>
                                </a:cubicBezTo>
                                <a:cubicBezTo>
                                  <a:pt x="337" y="243"/>
                                  <a:pt x="342" y="237"/>
                                  <a:pt x="340" y="234"/>
                                </a:cubicBezTo>
                                <a:cubicBezTo>
                                  <a:pt x="339" y="232"/>
                                  <a:pt x="332" y="233"/>
                                  <a:pt x="330" y="233"/>
                                </a:cubicBezTo>
                                <a:cubicBezTo>
                                  <a:pt x="327" y="233"/>
                                  <a:pt x="317" y="233"/>
                                  <a:pt x="316" y="233"/>
                                </a:cubicBezTo>
                                <a:cubicBezTo>
                                  <a:pt x="304" y="224"/>
                                  <a:pt x="304" y="224"/>
                                  <a:pt x="304" y="224"/>
                                </a:cubicBezTo>
                                <a:cubicBezTo>
                                  <a:pt x="332" y="224"/>
                                  <a:pt x="332" y="224"/>
                                  <a:pt x="332" y="224"/>
                                </a:cubicBezTo>
                                <a:cubicBezTo>
                                  <a:pt x="332" y="221"/>
                                  <a:pt x="332" y="221"/>
                                  <a:pt x="332" y="221"/>
                                </a:cubicBezTo>
                                <a:cubicBezTo>
                                  <a:pt x="300" y="221"/>
                                  <a:pt x="300" y="221"/>
                                  <a:pt x="300" y="221"/>
                                </a:cubicBezTo>
                                <a:cubicBezTo>
                                  <a:pt x="287" y="212"/>
                                  <a:pt x="287" y="212"/>
                                  <a:pt x="287" y="212"/>
                                </a:cubicBezTo>
                                <a:cubicBezTo>
                                  <a:pt x="332" y="212"/>
                                  <a:pt x="332" y="212"/>
                                  <a:pt x="332" y="212"/>
                                </a:cubicBezTo>
                                <a:cubicBezTo>
                                  <a:pt x="332" y="209"/>
                                  <a:pt x="332" y="209"/>
                                  <a:pt x="332" y="209"/>
                                </a:cubicBezTo>
                                <a:cubicBezTo>
                                  <a:pt x="282" y="209"/>
                                  <a:pt x="282" y="209"/>
                                  <a:pt x="282" y="209"/>
                                </a:cubicBezTo>
                                <a:cubicBezTo>
                                  <a:pt x="269" y="199"/>
                                  <a:pt x="269" y="199"/>
                                  <a:pt x="269" y="199"/>
                                </a:cubicBezTo>
                                <a:cubicBezTo>
                                  <a:pt x="350" y="199"/>
                                  <a:pt x="350" y="199"/>
                                  <a:pt x="350" y="199"/>
                                </a:cubicBezTo>
                                <a:cubicBezTo>
                                  <a:pt x="351" y="199"/>
                                  <a:pt x="358" y="200"/>
                                  <a:pt x="360" y="203"/>
                                </a:cubicBezTo>
                                <a:cubicBezTo>
                                  <a:pt x="366" y="210"/>
                                  <a:pt x="360" y="212"/>
                                  <a:pt x="367" y="217"/>
                                </a:cubicBezTo>
                                <a:cubicBezTo>
                                  <a:pt x="368" y="215"/>
                                  <a:pt x="372" y="215"/>
                                  <a:pt x="371" y="210"/>
                                </a:cubicBezTo>
                                <a:cubicBezTo>
                                  <a:pt x="371" y="205"/>
                                  <a:pt x="376" y="200"/>
                                  <a:pt x="382" y="200"/>
                                </a:cubicBezTo>
                                <a:cubicBezTo>
                                  <a:pt x="385" y="200"/>
                                  <a:pt x="388" y="202"/>
                                  <a:pt x="390" y="203"/>
                                </a:cubicBezTo>
                                <a:cubicBezTo>
                                  <a:pt x="391" y="205"/>
                                  <a:pt x="393" y="208"/>
                                  <a:pt x="393" y="211"/>
                                </a:cubicBezTo>
                                <a:cubicBezTo>
                                  <a:pt x="393" y="216"/>
                                  <a:pt x="388" y="220"/>
                                  <a:pt x="382" y="220"/>
                                </a:cubicBezTo>
                                <a:cubicBezTo>
                                  <a:pt x="377" y="220"/>
                                  <a:pt x="377" y="223"/>
                                  <a:pt x="375" y="224"/>
                                </a:cubicBezTo>
                                <a:cubicBezTo>
                                  <a:pt x="380" y="231"/>
                                  <a:pt x="384" y="228"/>
                                  <a:pt x="393" y="234"/>
                                </a:cubicBezTo>
                                <a:cubicBezTo>
                                  <a:pt x="397" y="236"/>
                                  <a:pt x="397" y="240"/>
                                  <a:pt x="397" y="243"/>
                                </a:cubicBezTo>
                                <a:cubicBezTo>
                                  <a:pt x="397" y="316"/>
                                  <a:pt x="397" y="316"/>
                                  <a:pt x="397" y="316"/>
                                </a:cubicBezTo>
                                <a:cubicBezTo>
                                  <a:pt x="387" y="305"/>
                                  <a:pt x="387" y="305"/>
                                  <a:pt x="387" y="305"/>
                                </a:cubicBezTo>
                                <a:cubicBezTo>
                                  <a:pt x="387" y="259"/>
                                  <a:pt x="387" y="259"/>
                                  <a:pt x="387" y="259"/>
                                </a:cubicBezTo>
                                <a:cubicBezTo>
                                  <a:pt x="383" y="259"/>
                                  <a:pt x="383" y="259"/>
                                  <a:pt x="383" y="259"/>
                                </a:cubicBezTo>
                                <a:cubicBezTo>
                                  <a:pt x="383" y="300"/>
                                  <a:pt x="383" y="300"/>
                                  <a:pt x="383" y="300"/>
                                </a:cubicBezTo>
                                <a:cubicBezTo>
                                  <a:pt x="373" y="288"/>
                                  <a:pt x="373" y="288"/>
                                  <a:pt x="373" y="288"/>
                                </a:cubicBezTo>
                                <a:cubicBezTo>
                                  <a:pt x="373" y="259"/>
                                  <a:pt x="373" y="259"/>
                                  <a:pt x="373" y="259"/>
                                </a:cubicBezTo>
                                <a:cubicBezTo>
                                  <a:pt x="369" y="259"/>
                                  <a:pt x="369" y="259"/>
                                  <a:pt x="369" y="259"/>
                                </a:cubicBezTo>
                                <a:cubicBezTo>
                                  <a:pt x="369" y="283"/>
                                  <a:pt x="369" y="283"/>
                                  <a:pt x="369" y="283"/>
                                </a:cubicBezTo>
                                <a:cubicBezTo>
                                  <a:pt x="367" y="279"/>
                                  <a:pt x="362" y="276"/>
                                  <a:pt x="359" y="272"/>
                                </a:cubicBezTo>
                                <a:cubicBezTo>
                                  <a:pt x="358" y="269"/>
                                  <a:pt x="359" y="265"/>
                                  <a:pt x="360" y="262"/>
                                </a:cubicBezTo>
                                <a:cubicBezTo>
                                  <a:pt x="361" y="259"/>
                                  <a:pt x="361" y="253"/>
                                  <a:pt x="359" y="252"/>
                                </a:cubicBezTo>
                                <a:cubicBezTo>
                                  <a:pt x="356" y="250"/>
                                  <a:pt x="351" y="254"/>
                                  <a:pt x="348" y="256"/>
                                </a:cubicBezTo>
                                <a:cubicBezTo>
                                  <a:pt x="329" y="273"/>
                                  <a:pt x="329" y="273"/>
                                  <a:pt x="329" y="273"/>
                                </a:cubicBezTo>
                                <a:cubicBezTo>
                                  <a:pt x="332" y="276"/>
                                  <a:pt x="336" y="279"/>
                                  <a:pt x="338" y="283"/>
                                </a:cubicBezTo>
                                <a:cubicBezTo>
                                  <a:pt x="352" y="275"/>
                                  <a:pt x="352" y="275"/>
                                  <a:pt x="352" y="275"/>
                                </a:cubicBezTo>
                                <a:cubicBezTo>
                                  <a:pt x="355" y="280"/>
                                  <a:pt x="358" y="284"/>
                                  <a:pt x="361" y="288"/>
                                </a:cubicBezTo>
                                <a:cubicBezTo>
                                  <a:pt x="347" y="295"/>
                                  <a:pt x="347" y="295"/>
                                  <a:pt x="347" y="295"/>
                                </a:cubicBezTo>
                                <a:cubicBezTo>
                                  <a:pt x="349" y="299"/>
                                  <a:pt x="351" y="303"/>
                                  <a:pt x="353" y="308"/>
                                </a:cubicBezTo>
                                <a:cubicBezTo>
                                  <a:pt x="368" y="303"/>
                                  <a:pt x="368" y="303"/>
                                  <a:pt x="368" y="303"/>
                                </a:cubicBezTo>
                                <a:cubicBezTo>
                                  <a:pt x="370" y="308"/>
                                  <a:pt x="372" y="312"/>
                                  <a:pt x="374" y="318"/>
                                </a:cubicBezTo>
                                <a:cubicBezTo>
                                  <a:pt x="358" y="321"/>
                                  <a:pt x="358" y="321"/>
                                  <a:pt x="358" y="321"/>
                                </a:cubicBezTo>
                                <a:cubicBezTo>
                                  <a:pt x="360" y="326"/>
                                  <a:pt x="361" y="330"/>
                                  <a:pt x="362" y="335"/>
                                </a:cubicBezTo>
                                <a:cubicBezTo>
                                  <a:pt x="377" y="333"/>
                                  <a:pt x="377" y="333"/>
                                  <a:pt x="377" y="333"/>
                                </a:cubicBezTo>
                                <a:cubicBezTo>
                                  <a:pt x="378" y="338"/>
                                  <a:pt x="378" y="344"/>
                                  <a:pt x="378" y="349"/>
                                </a:cubicBezTo>
                                <a:cubicBezTo>
                                  <a:pt x="265" y="349"/>
                                  <a:pt x="265" y="349"/>
                                  <a:pt x="265" y="349"/>
                                </a:cubicBezTo>
                                <a:cubicBezTo>
                                  <a:pt x="265" y="337"/>
                                  <a:pt x="254" y="327"/>
                                  <a:pt x="239" y="327"/>
                                </a:cubicBezTo>
                                <a:cubicBezTo>
                                  <a:pt x="223" y="327"/>
                                  <a:pt x="212" y="337"/>
                                  <a:pt x="212" y="349"/>
                                </a:cubicBezTo>
                                <a:cubicBezTo>
                                  <a:pt x="99" y="349"/>
                                  <a:pt x="99" y="349"/>
                                  <a:pt x="99" y="349"/>
                                </a:cubicBezTo>
                                <a:cubicBezTo>
                                  <a:pt x="99" y="344"/>
                                  <a:pt x="99" y="338"/>
                                  <a:pt x="100" y="333"/>
                                </a:cubicBezTo>
                                <a:cubicBezTo>
                                  <a:pt x="116" y="335"/>
                                  <a:pt x="116" y="335"/>
                                  <a:pt x="116" y="335"/>
                                </a:cubicBezTo>
                                <a:cubicBezTo>
                                  <a:pt x="116" y="330"/>
                                  <a:pt x="117" y="326"/>
                                  <a:pt x="119" y="321"/>
                                </a:cubicBezTo>
                                <a:cubicBezTo>
                                  <a:pt x="104" y="318"/>
                                  <a:pt x="104" y="318"/>
                                  <a:pt x="104" y="318"/>
                                </a:cubicBezTo>
                                <a:cubicBezTo>
                                  <a:pt x="105" y="312"/>
                                  <a:pt x="107" y="308"/>
                                  <a:pt x="109" y="303"/>
                                </a:cubicBezTo>
                                <a:cubicBezTo>
                                  <a:pt x="124" y="308"/>
                                  <a:pt x="124" y="308"/>
                                  <a:pt x="124" y="308"/>
                                </a:cubicBezTo>
                                <a:cubicBezTo>
                                  <a:pt x="126" y="303"/>
                                  <a:pt x="128" y="299"/>
                                  <a:pt x="130" y="295"/>
                                </a:cubicBezTo>
                                <a:cubicBezTo>
                                  <a:pt x="116" y="288"/>
                                  <a:pt x="116" y="288"/>
                                  <a:pt x="116" y="288"/>
                                </a:cubicBezTo>
                                <a:cubicBezTo>
                                  <a:pt x="119" y="284"/>
                                  <a:pt x="122" y="280"/>
                                  <a:pt x="125" y="275"/>
                                </a:cubicBezTo>
                                <a:cubicBezTo>
                                  <a:pt x="139" y="283"/>
                                  <a:pt x="139" y="283"/>
                                  <a:pt x="139" y="283"/>
                                </a:cubicBezTo>
                                <a:cubicBezTo>
                                  <a:pt x="142" y="279"/>
                                  <a:pt x="145" y="276"/>
                                  <a:pt x="148" y="273"/>
                                </a:cubicBezTo>
                                <a:cubicBezTo>
                                  <a:pt x="116" y="242"/>
                                  <a:pt x="116" y="242"/>
                                  <a:pt x="116" y="242"/>
                                </a:cubicBezTo>
                                <a:cubicBezTo>
                                  <a:pt x="98" y="258"/>
                                  <a:pt x="98" y="258"/>
                                  <a:pt x="98" y="258"/>
                                </a:cubicBezTo>
                                <a:lnTo>
                                  <a:pt x="82" y="242"/>
                                </a:lnTo>
                                <a:close/>
                                <a:moveTo>
                                  <a:pt x="170" y="480"/>
                                </a:moveTo>
                                <a:cubicBezTo>
                                  <a:pt x="157" y="565"/>
                                  <a:pt x="157" y="565"/>
                                  <a:pt x="157" y="565"/>
                                </a:cubicBezTo>
                                <a:cubicBezTo>
                                  <a:pt x="178" y="557"/>
                                  <a:pt x="215" y="558"/>
                                  <a:pt x="234" y="566"/>
                                </a:cubicBezTo>
                                <a:cubicBezTo>
                                  <a:pt x="234" y="482"/>
                                  <a:pt x="234" y="482"/>
                                  <a:pt x="234" y="482"/>
                                </a:cubicBezTo>
                                <a:cubicBezTo>
                                  <a:pt x="223" y="472"/>
                                  <a:pt x="189" y="469"/>
                                  <a:pt x="170" y="480"/>
                                </a:cubicBezTo>
                                <a:close/>
                                <a:moveTo>
                                  <a:pt x="307" y="480"/>
                                </a:moveTo>
                                <a:cubicBezTo>
                                  <a:pt x="320" y="565"/>
                                  <a:pt x="320" y="565"/>
                                  <a:pt x="320" y="565"/>
                                </a:cubicBezTo>
                                <a:cubicBezTo>
                                  <a:pt x="299" y="557"/>
                                  <a:pt x="262" y="558"/>
                                  <a:pt x="244" y="566"/>
                                </a:cubicBezTo>
                                <a:cubicBezTo>
                                  <a:pt x="244" y="482"/>
                                  <a:pt x="244" y="482"/>
                                  <a:pt x="244" y="482"/>
                                </a:cubicBezTo>
                                <a:cubicBezTo>
                                  <a:pt x="254" y="472"/>
                                  <a:pt x="288" y="469"/>
                                  <a:pt x="307" y="480"/>
                                </a:cubicBezTo>
                                <a:close/>
                                <a:moveTo>
                                  <a:pt x="239" y="590"/>
                                </a:moveTo>
                                <a:cubicBezTo>
                                  <a:pt x="229" y="590"/>
                                  <a:pt x="226" y="586"/>
                                  <a:pt x="226" y="583"/>
                                </a:cubicBezTo>
                                <a:cubicBezTo>
                                  <a:pt x="217" y="581"/>
                                  <a:pt x="147" y="572"/>
                                  <a:pt x="144" y="570"/>
                                </a:cubicBezTo>
                                <a:cubicBezTo>
                                  <a:pt x="159" y="477"/>
                                  <a:pt x="159" y="477"/>
                                  <a:pt x="159" y="477"/>
                                </a:cubicBezTo>
                                <a:cubicBezTo>
                                  <a:pt x="194" y="463"/>
                                  <a:pt x="225" y="465"/>
                                  <a:pt x="239" y="476"/>
                                </a:cubicBezTo>
                                <a:cubicBezTo>
                                  <a:pt x="252" y="465"/>
                                  <a:pt x="283" y="463"/>
                                  <a:pt x="318" y="477"/>
                                </a:cubicBezTo>
                                <a:cubicBezTo>
                                  <a:pt x="333" y="570"/>
                                  <a:pt x="333" y="570"/>
                                  <a:pt x="333" y="570"/>
                                </a:cubicBezTo>
                                <a:cubicBezTo>
                                  <a:pt x="330" y="572"/>
                                  <a:pt x="260" y="581"/>
                                  <a:pt x="251" y="583"/>
                                </a:cubicBezTo>
                                <a:cubicBezTo>
                                  <a:pt x="251" y="586"/>
                                  <a:pt x="248" y="590"/>
                                  <a:pt x="239" y="590"/>
                                </a:cubicBez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40E7204" id="Групиране 11" o:spid="_x0000_s1026" style="position:absolute;margin-left:-42.05pt;margin-top:-17.1pt;width:171.95pt;height:54.3pt;z-index:251658240;mso-height-relative:margin" coordsize="21837,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CouD4AAELsAQAOAAAAZHJzL2Uyb0RvYy54bWzsfdGOJceR3bsB/0NjHg1w2VV1b3ffgaiF&#10;RIqCAdkWsPIHNGeanIFnpsfdTZHahYG1/Qn+A3+BYWABw4blXxj9kSMz42TViVuV9yTJMS5M7YOW&#10;czorTkZkZmREZFbdX/zt92/fXPzx7uHx9f27z54Nf3P57OLu3Yv7l6/fffPZs3/7hy8/uXl28fh0&#10;++7l7Zv7d3efPfvT3eOzv/3lP/9nv/ju/fO78f7V/ZuXdw8XJuTd4/Pv3n/27NXT0/vnn376+OLV&#10;3dvbx7+5f3/3zv749f3D29sn++fDN5++fLj9zqS/ffPpeHl59el39w8v3z/cv7h7fDT0i/LHZ7/M&#10;8r/++u7F07/5+uvHu6eLN589s7495f99yP/7VfrfT3/5i9vn3zzcvn/1+oV34/YH9OLt7et3RlpF&#10;fXH7dHvx7cPrI1FvX794uH+8//rpb17cv/30/uuvX7+4yzqYNsNl0Oa3D/ffvs+6fPP8u2/eVzOZ&#10;aYOdfrDYF//6j79/uHj90sZueHbx7vatjdGH//KXf/zLf/7wfz78j7/844f/9uF/f/inC/ujWeq7&#10;9988twd++/D+797//sGBb8q/kvLff/3wNv1/U+vi+2zjP1Ub333/dPHCwHG4ma6v9s8uXtjfrm4O&#10;17ubMggvXtlIHT324tVvVh88XI67fXrwU9B+mnpXO/Pde5tPj7PJHn+cyf7u1e37uzwSj8kCbjKb&#10;226x//rhnz78z7/8x7/8pw9//vDfP/z5woz35w//yww3Frvlp5LRLp6+//W9mWHIs+Xx/e/uX/y7&#10;x4t395+/un33zd2vHh7uv3t1d/vSupstbkrVR5P9H58/JiFfffev7l/aSN1++3SfBQXLX11eXl6b&#10;jZOJd4dD7sTtcwzB4XAzjrYY0giMN/thOJAhb5+/f3h8+u3d/duL9B+fPXuwVZRZbv/4u8enYnM0&#10;ScP97v7L12/eGH77/M07AmxwCmLU9mj6W+pEXhj/cLg8/ObmNze7T3bj1W8+2V1+8cUnv/ry890n&#10;V18O1/svpi8+//yL4T8k3mH3/NXrly/v3iUaLNJhp42ou4uyvOoyfbx/8/plEpe69PjwzVefv3m4&#10;+OOtOYkv8/+5QRbNPuVu5IlnugSVhnF3+evx8MmXVzfXn+y+3O0/OVxf3nxyORx+fbi63B12X3zJ&#10;Kv3u9bu7H6/SxXefPTvsx32ZVJu62ayw/zvW7fb529dP5obfvH772bOb2uj2eZqKv3n3Mg/t0+3r&#10;N+W/F6ZI3Z9NYcONgc4TN83VMmufvv/qe5OSJvBX9y//ZFP44d5mlk1C2zvsP17dP/z9s4vvzA9/&#10;9uzx3397+3D37OLNv3xny+Aw7HbJced/7PbXaeI+LP/y1fIvt+9emKjPnj09uyj/+flTcfbfvn94&#10;/c0rYyoL7939r2zpfP06z+a5V6ZK+oc5jtLXj+5BDufqQfY3w6XNp+RBxsvrm6vrNGtmFzJcXY7X&#10;aVySD9ldDfs6reCJ4CD+6kPm5bhYOMX3lAUDw7pb/KsP8c1ixYeUSCXNxXnR/tWVZKtcw5V8+XB3&#10;lwLmiyvYySKWFHvkva5GHL95+frp9/ev3z39yFjDnID5AI+k0+6eorz95e4muY8c5B3HarfPX3xb&#10;QozUJ4QVFj2/9Cjhm5ceWf3BxH/99o3F5P/i04vh+vLiu4vdtTujuZGFrnOj/Xjx6uJq70HP3Ghc&#10;NNoNu3VJ06LRcHO9Lmm3aDROh3VJpn3t02FYF3S1aDNcbihnA1sFDca2qpyFonOjLeVst5kbjVfr&#10;kgay+Disa5eyhYWsjV4NS5sPlzcbssjoxriq4bC0+mC9X58JS7MPuy0dyfC76w1ZZPlxt9EvMv20&#10;JYtsv9uQlYKb2apXG7Yf2fYbOo5k++stWWR76/2q7Uey/dV+3V5pwc+935qpI9n+ZksW2X642ejX&#10;0vbj1rQfyfaXG7aflrYft+bXxLbfsNe0tP04jev2msj2W/N+Wtp+3FqPE9l+2JgT09L24zRt9Its&#10;fzmt234i208b82si208btk+RZJ05437DN+8k2+/I9rsNp7pj22+M445sv9vwX1aImHs/XG74rx3Z&#10;flMW235jHK1mMjOO5uVWfeGObD9urKE9235D1p5sf7mxxdqmu+jX9dbOSLa31bHqc/Zk+5uNubon&#10;2w8btt+T7a83xnHPtt9v9Itsf7NlL7K9rbRVHa/I9tcb8/6KbL8pi2x/2LD9FdnePOZ6v8j2hw0f&#10;nap4ddUOlxsxwNXS9tOW/7IEcyFr2FiPV0vbT1uR1xXZfmuvvV7afho39u1rsv1uY05cL20/mZdb&#10;XY/XbPsNHa+Xtp+mjfmVqnuz7bdik2uy/ZaPtnh6IWu3sR6vJdtfk+234okbsv3Vhr1uyPY2Qqtz&#10;9YZsf7Vhrxuy/VZceEO238o2bsj2W3HODdl+vzG/bsj244btb8j2m/1i22/4nAPZfiv+OrDtt2SR&#10;7Tdlke33W7LY9hv+/sC239jTDmT7m435dSDbWxawOr8ObPuNvePAtt8YR8vxlkvNTLHqKCyGWDTb&#10;be1qVqFbNBsOG10bLsn+G256uFza/3qzZ2T/DfMPl2T/je1juFzaf7Tur9rf0saFlrvNJPJyOQLX&#10;WwNA2e142FKT0tutyGng9HYzjRyW9p+mjT1k4AR3awMfhuUIjLuN1TQMNARbYfAw0BhsxefDsByD&#10;6WYjoUknSfNOYmdMGyNKae5k9Zr1VUB57ni9ZTdOdG0r3JBGo2DTaH22Uaq7WdwZKNfdHxaaWk23&#10;lrFuX5UDM6t3ff/OS1v2X3Y2YUe4l/m05v39Yzr0THUuK6P9oZz65fapNLbR2NZ9ajz5UY61ajS2&#10;dZ0a47S03dhmTWqcK2ymSbuxTYrUGMeH7cZp5aXW5Sj5pOy0tnJzTcm0eHJzTc20OnJzTdE0/XNz&#10;TdU0v1Nzm8BWqT6paprAubmmapqhubmmaqq35OaaqqOrakUTpe+papKkW11Eao6Zq6maah9ZuqZq&#10;Km/k5pqqqYKRm2uqpiJFam5lCEXVVIfIzTVVU6khN9dUTdWE3FxTNRUMcnNN1VQTSM0t61dUTWl/&#10;bq6pmjL73FxTNSXvubmm6t5V3WuqphQ8SbckW1H1ylW1PFpq7qpaqiw1d1XLcetJx5HS4dx3TdWU&#10;8abmltMqnUlJbW6uqZry1txcUzWlprm5Nqop+8zNNVVTgpmaWwqpqJpyyNxcUzWlibm5pmrKBHNz&#10;TdWU7OXmmqopn0vNLWNTVLXLQKW5purBVbW8S5LuqlpqJTV3VS17Uprn9CnpmhIk7QHXNuVA2gOu&#10;73CpKZxTndIlTeWczpQHRKXnwElUuoZOlnhIStfgyXIL7QEf5pQ+aA/4QM93zU4EiwihBjGGGhBE&#10;DaOoNMKoFMovdChO12P1dPMt3hx9eHZhN0e/Ss/YTbnbpxTi4z/TPax0PH3xyi7e2a6Y8Lf3f7z7&#10;w31u8ZQifcsp8gocysVH45tbvPj2q9cvfn3399zeEhebMN7eOIuY0WjW4DLjZ+ksk/8FUcWFDHYo&#10;UrRyBgVO9qJe87/AUCbMYEHRkiGdk2UdAgwLZVhjSIcwK6LSucUaDOPVyXJah3TUsGJwCdZ08LAr&#10;jrSHhhE+mkds+Rdv7h/vsrHn+VVGYwKPleatwckZOHmgPJQoBjPQaubFIBYTLQZ1GgDjpmHoF1na&#10;e+QJ1mDGJFHFbbRhybZTOgROo2eHPEuGdKaY4eyMq2oe0do1N7cQ6/Dm3XKFHtsTf2+MQSq3ZeJ8&#10;/fn0GKRiWW7PxpZgyUKjb/WDHRsuLDR6sGN3KQj2YHKot7DZQvwv9wIer9ptQRIlwZoOHvcNNn5L&#10;HQ7uQsP0OhoD7vX26A3pKKdj9Ozi0troabCkud2qLww8egM0D6OHadMzeqnAmnXm0ZNgTYdUkD+e&#10;40M6b8kwOYfjMZBHz2scg+j/7NJV6QD7vzSNc7/Y/yWfUeB138G9LCtjsGR1TUUJ1mzrFYDg/wYv&#10;maQOLBZMLm8mk0v+bziy52n/hyjoqtaZ5l1q3ULFX9qbDcuOuoH2POt9BHY1wmKJ/K8yAruhzD1/&#10;BhuBBksjsPM9LvR1sng1DX1Q7Ng+3Ott3+TKT1Y2sRG1rrUNi+aWZSwmwL50auSp7XvoWMcs9Gll&#10;Z0/3DdJEsnPOhXgFlYwKv2pJ8EJ8OrxMpOb8FmhK6RawJH9A/BhE3fh6taLHgmFEoFRgiWH0dH9g&#10;UZOXbYMOkxdlHJYYJq8/BFF2kubmINvZzdjliEkMadEky/rEqItHgjUGz9bChMTynHj2VriuAZ6o&#10;cE9l6WMF1Mb48/YaS+fLpq9durPRNwXaSyyfE6b5aFvlYrZosGSefHaYGCz1XzJghyrFDIxLndQW&#10;/5T+s3n4X75DTcU/mqtfEgjokQIwbxEcTYm/bht/8IKw+ajS+xPWv/IJbafly65L8FHnV23j0WCp&#10;YlUrezxt/29BO6ajcRup4k8k8WM6v7dHYgh3GpXEJ9ecxZOHRnRVTgCqTtH0bI7tMcN2VouU7THL&#10;rycmK+WKF9gVVFLZ3kHNKpcXH6t4AdXEI2yj5T4KqCi+DFgwTrq9eGwyQo/EY7GVpXg0SPjz9rja&#10;fb7MKq7FKV2FsE6mmyuLRaHBR73nyVd0mDyn47U4enYU1mK63JdMBkfCAvlfbiI/5QhrUUCl3o9e&#10;zN/RWoROvBaPTM/9bYxZuldnaou715SueeYxo+mswZLWE8JB3r1qfYl3rxoZdexek5/dWsVqOe0E&#10;9EgBrAmfbtGW+PO2+X3DG6z2aX0x+W1XWJtTlAaUt+OKIvQPU2IlPkfRx8LNhWX8kMjesiHUE9u5&#10;YE4CmazYx+ezvdK4Kojic0TtVskvhmGB/C8X74F+OSSAI6+CaPdg9GhcV8V71ZrF4xTKjybAipOg&#10;xYnFSfPMz5AlZpjMVhOYMiySCvlaX1q9PJT56uAajCHWZ1A1h10FWUyhGQ46OIPVVNRRrqL4fGKG&#10;aZZWuFQZJSul25vJGlyY3EBRk87qauLL1hzF++wKpIRq4v2RUszDfIQzKIY+QvOoHImH+/Ll5YKr&#10;q8Kft71bzUTs6k4Z37Z7y9cZk+lLe3RTg4+6v7aINVEbxCID7MSr2C+ZDfae13JhMHx2DBSZ5Wuk&#10;eXhacKcO5JZnhhbcx1DqU/OQ+vA04U4GToMxpLwdV9UKfHYMFAzNnW3Bog4eMXK4VRdiE+5kYNef&#10;7kav7GoMiwxeNQj7JqpjTfhsGDzbip31U/cII5jq2PvTPfnsHvhoRoJFK3lnS7Yyr2lXLcI+anX3&#10;4R2hsW+hGlrvm5zatxApBbcF2wYYI5FhUXPMwCBqA8bU72GgZ2bbwl8GYsB6fJ5fL8gLMmwfHhCV&#10;UH8mJli0Ej0zi/IoLTIQLDJ4cFguFs0MCtzJwKFyepsiG68Fawx+nSrkYYMEdzKwJ6gMLbiTgX1+&#10;ZWjBIgN5wDrSXuOKKRTDnQy8yVZRLbiTgSOUytCCOxmoHpTS3jJbW3AfQ3mp4GgcmnAnA/sl6FAS&#10;nmPiDs9XRXHwL8GiDsik2T1gPYSEiuFOhvXFG/beypBbawxwcXYNgVIk93xNuJOBl1YlbsEig+8p&#10;dhZGOihwJwMvXpxX2KnzKnGGRQbfRaMoBRYZkCOze0DmxFWKmoz0VIkQ5UdRHuQ0YVEHRJdBBwUW&#10;GRDWBgYEwQFG9J1hkcGf4cOEARF7E/5xDO6uAkO9PtYRt+L2WhTls7UJazqAwdz1cmlJ8BEDqmal&#10;qIYXAOY6Mf7eyE7MmZc8S6yqpU8L5byMXcP6feshfdQote64DTg/w567imrBRxbiLM3t5K8WDnwY&#10;NlQ4qObTq9wE0xj8PlO48TpIcB8D13grQxM+GwbfyGJnFVjUAaJ4tVnZLE/LsJ4ZPhuGdeeDO/JR&#10;B2ot6uA7aBSlwGfD4Jtx1GEDdq9XWos64Bk+jfL7Y+EIJuXDZYrphznpBaPiLXkzrjCHgRXODlHU&#10;wYeUbxmk/LMQs29l+GfE4GuIj70GrDh7a2a5dTMsWgkMIYdTYJEBwWkYUlQReY9DhlWiEpEBaXnw&#10;rWAI8A+oU6ZPYeQyVRClwKIOPvHLxYM5Lff9IZzrYPveqgHTqbzHGvWZkOkiD23Bmg4IW8JhYIXZ&#10;XSGM6jk5qs9wZxHzhfIlIkSbU7ZMRB0wO0Jn3YkWUXV4rDxQ5kUPgy+tKEqBRR3W5xI6a+Ox9BpH&#10;cTdHqo2Ivb60h5rRifOE9EHKHINzRarC7IIqjHwg9GttjvMzdZgkWLOteeKiQ+isAosM2AIDg3sC&#10;02U5epYLLPojMkAUTwS8PhOKPBXuGQdnsPVKncUcZ59v2U9ZRT0MeCaYQ4FFK2EVBQZ4ggDDb2RY&#10;ZMAz7M0wW8MZMlZb2QpEBu9sHAfAQQfAPeOAZ4IOgHnThw5linXqECYNGDhEBYPde5R9Pj8zew1n&#10;KB/DOYbh9YJf2nwnefA3job6dZ0T/rK2Z38pwZpt64vdvE4lWGTwVcRvq+L9hvASa4BFBne95X52&#10;HSboEGEf1AKLDB5IRlEK3MkQxsEZ+NW/+m5LqRppDP6pplgHkuA+hpD3giEYr8LZb4gMKK8GX6PA&#10;GoMV0PNOxC9R15djI+y7XIFFBt+gzOcsd0Z/ych+CKgBiwzY3YMoBRYZEHMEBgU+OwbeAjEBQpTF&#10;cKcO7L2rqBasMfjdft9PqueT4E6GECmiEN2C+xjMLMv1AB2acCcDF60qQwvuZFj3S+EMuRJ3eD5M&#10;mnBoL8GaDlUUDyngkqTXKVbhjoofXhzmN9IGCdZ0QOAcGJBe2FnycorZPpV9/ZAngMZgm1h+Jpwh&#10;S/ARA87EvD4DITU6xN8bGbh/CDBdOy3R7omI0t8D9vZ1OCX4qP8c97oW6UP+KccPxgYc7qpVuGMe&#10;8TOzDigCcsbBrUUdUDgMotbTNbxk2/HKUPrKULZSqPZJsKjDx2dAfsxeL/0WQi6VtmBRB4gK46DA&#10;IgPKBYFBgc+GwQO7cNUZXxxqwqIOHtiFgkT6DYo80ryDMtzJwC66imrBGgO+ohE2MgkWGeCAOJLx&#10;F3DTefhy92G4jyEUcCGqCXcycHBaGVpwJwPH3ZWhBf84Bnfq4c4gPjZSgjSRAaLYa1RRLVhk8LkU&#10;SrHVSrziGO5k4KVVRbXgTob1iW8h5Np6KLDIsJ6GYE1boE0M1LqTgesylaEFawxwcVYPWXZWgs+G&#10;AaUFXrzYgUIuzbCow3rVJP2iUj5Q4kIEwyKDBxWhAINopgmLDJh/ITBSYI0B2UC4LSDBIoMbPOSh&#10;/gUOf9+/huQM9zGEfdo/yhJf7qhwXuoiAyJjdg+oF4djWYZFBiQK7B6Q4IULlwz3MYRMF6JC8lXh&#10;vDEdMSDPRB7qq7nmlPh7Iw9F4lK996k81McgbAIsps4jho/6v56H+nqODJjAvL/BY/ScS/Ezc2fB&#10;wFFAbb0+Bus6QFTwGAosWgmi1h1oiJWqDrl1J0PYG0Dcgj8qQ95vRQbMJV7P2BvC4SrDPyMGrGn2&#10;q3XxtmDRSjjyDaIU+KMwoBqY+yMy4Jkwl5BStGCRAaLCmgbMuQO+S1SCZZHBdQgBNouaHSK1/nEM&#10;GGnOHeoUy/Axw/aJPL4oXPZRe/LEvoX2oYxZYXbU+Kx0zw23+kwQhaCF5wc+G1w2/GPN1+5I4VOZ&#10;ZX+vw+SfyIufVwRcvusoMnhhyN43X+Y0+FBShH1iFlhjsM+Z5cC/1O6rDutfehrSDyqmNKG8aicy&#10;4JmggwKLDJjMgQEOguc4PldVIyyOGPhfHsnB4CEGkmBRB09eQp2iMvAkrnDe9DUGfIU2lM8qzAwV&#10;zstEZED9lEMRfLM2lOgr3HFqhDUUAgUsxPAGKNZ0j0eG1whXlfw3f+IBMb4gX0+aePbwv3wu4Zlw&#10;8lVhjnYr3DHS6Wd1czmZRfmvIsUDpQp3jDQ/U70GiPkDuwN0KLA4l9yXRVEK3MkQZiscIhsPG1Pd&#10;33hstzM6fJB1foOvvTOO6Xda0+jZy64Lnz/DtG9V2L4Ua60lzfFVWf/VIozeaKbOxOVTiTPs3rXj&#10;C4ojXtQtP6Q0i/LwvwlrOgye9pQfiJwZAJPPr59wLUc4IgO82booLtxUho73CEbowNcaqvEijA0z&#10;O2pRB+yM5NxHfJcoMlBrkQGbLGUSIz7dyj6/wluraCXKGv0HquJ6qDCVe2vrjihrnvg80vjID7ug&#10;uno6vFl4ps5W/7zz8FMwYOJTrjLiHWSuY1W4RN/aSEMUn12OsBJvyTPc45dQygieD0WDAGM99DBg&#10;hlPqNvpngAcOvgIsWgnrgaelf5U7vW9GTt1bl9dtjhhQLyyRw/FOgr83dh9bgCUWQGZ9YvfB+4H8&#10;AtAowUf95z3StaiieKZWmF1VhTtGuT7DxpZgUQefqWE47Z/F2IGY4E4GymnGytCCz4ZhfQe1JL5Y&#10;id0tw6IOiqjqbs+UAdF6MIcCi1ZSRM1WotYaA15M5NxylOCzY+ClVXVowaIOuNcSRCnw2TGwi7Pd&#10;f83zMdypA2/3VVQLPhsGz+FC+FvfruU9jmFRBzDwLlpFteBOBk44K0ML7mMIwSkYmnAnw7rBuXA7&#10;VuLcupMhGNzXQ/lR3epbMYlL1ioyQBRnWFXUOtyT/0AUl5NHCRZ1QGkheA0FPhcG29uyiyuVljqk&#10;EqzpIImaiT326an8IAKKOpCoH8fgsW5kUGDRShDFcwmRsaWpywyL4bNhQCEsdPYEnOMGUQeI4lgD&#10;OVBxD/NIo3WOQUUGzyxDBQ4JJ/88y1hhvY49P8Peu4oKqsVMl7PPVo4MDwv7nsqR0Z5DEXytMxRu&#10;GRZtCwZ27lVUC+5jCD4fDE1YZPAIJS5IBe5kCOMAhhYsMnh9hn9UaMRnmppwJwPHD5WhBXcy0DnH&#10;rEMLFhlwQhBEKbDI4GubfwmsOogmLDLAA3LdrvrLFiwyYN8KohRYZMA2HhgUWGRADMTBfw1cWrDG&#10;gHQ7DKkEiwzuWyODAp8NA1wcjzQSmKgatRZ1gOfjNY0PQYUTPIbPhgEOiOMHO/VaC+QrnGMyUQeI&#10;4lCkiuKSnl1PKMQdURaeCUdEFeYVV+E8aqIO3is7FFwGzlVUMB5a91gJzwQrAV63koUi8ok2OhtO&#10;LSS4z0qxouM6NOFOBs4Jqg4tWGRAhBzGQYH7GMxd01xyhiYsMuAELzAocCdDWFpgaMGdDMF7g6EF&#10;iwzrp5Bw07ZP0PBQ67Nh8F3LOk2dVWBRB0VUzZGxuZb+iAweVEQdFLiTIXhvMLRgkQE3E4MoBdYY&#10;ED7ySxLp9+HzdtmERQYPgaMoBRYZPIyPDAosMvhWE+YSMpQmLDLATfOKQ70lMlBrkWHdxeHDysEv&#10;MdzJwG66imrBIgO8ZRClwJ0MvMehJhB2UYZFBvd8tsSWvtWuA+UV14RFBndAITBCfakJ/zQM7K4q&#10;8XpkjJs0uKPiva9vA+DvjSoivoJTv5F7oopo3/ErxuZRxiuG/PbkuPeVU6WH6ubazbn6DK9nCdbG&#10;4JQoHoPauuN8rT7D4a8Eizr4wrWzkeVaqOPQgkUGxBlhpBW4k4F9EqaYneSRaiDOsMiAgIJDR0z6&#10;4LkZPhsGhCxhPSiwpgO+IRy2Sgk+GwYERWyl+vHiFizqgKAoiFJgkWE9VrKfSCgRZSAm+GwYKL6q&#10;aQg+mx2nGLUWdViPxuwLDcVKvNQZFhkQFAVRCiwykC+braTAnQzsvfHZ1RCNMSwyIFbiaMxeKlqL&#10;xhgWGdzF2Wn4ciOwF6MKQwvuZOAtvzK0YI3B3r0rneXNDHC8LeSt67cXhHgJnQ1H1xKs6QBR4fhd&#10;gjsZOGypDC1YZPBpGW54YFo24U4GLj1XhhYsMrh7CK86YfE24U6GsNWAuAWLDO5Ew1EMPt3ZhDsZ&#10;1r13OGWqxLn12TD4ZhY7q8CiDhDFfgnb5WULFhl8b4+iFFhk8AgoMijw2TB4+Bh1UGBRBxykhyFV&#10;YJFh/Xwd+UNUjVprDPa7fHkXDaIkuJOBvUZlaMEiA3agIEqBRYZ1N418OvhWhs+GAfsDh16oa4Q9&#10;jmFRBzDwhlxFbcD5WlYnA1/lQvUnxBoVzuGsyADvzSFwFcXxUoU7TvD5mZqhAA4H+xXOPqZPhxC3&#10;VlFhmbjGpbXI4CMdGXzFRdh9TBcDnmHfCq8RrQQv1jEO1YmGLAtOlEe6ts6wZqX6DM8lCT47Bl5x&#10;VYcWLOqA7TKIUuCfEQPClmAlBRatpIiq7gqf/i8u96MwINjMGosM9Mzc2RNwx/6Aclu4xVzh4DUQ&#10;kvf4JexAwS/BTYeyE+CO/QGpSHgZqcJhioGhx/P5M+XO1jwOCiyONESFxFmBRQYfu3A0iZFuwmfH&#10;EIYUqrXgTh3CHgeGFiwy+OKNtUoF7mQIixcMLfhnxOD7QzgXxUbQhEUr/f/A4GFLNIcCi1ZSRM0u&#10;l1qfDYMH2dFKCizqAFHBASlwJ0NwomBowZ0MnDgj9o47EIhza40B6ZRdh1qeA0lwJ0NIOj1h4899&#10;jpU4t+5k4MCoimrBRwy41+P3fnBvod6ywd8b937q7yIhIjtx7wftwyt2EnzUfz7Vci2qKF4LEqwx&#10;4GvxISqW4E6GMI8Q2bdgjaGag0Xho9Ohxoef8yiwxlCf4YBCgjUG/LhFnEu+CUQYxuuI7Ks5WAcJ&#10;FnXwXoX3iMHQhDsZ2EWDIdy0wzeQi7sVGTz8Dbd/IaoJiwy40MCe+0qBRQYv5oWLJVgmTfiIAX4z&#10;eKT6Tg/+3vCr14gO86gZwwm/WtvzTJXgo/6v+tUqijN1Ce5jCJdKwNCERQZ3DVGUAncycCUXn4wN&#10;dxEZPhsGj63CtUZ837YJizp8dAZ8dTd0VoI1HSRRNTPh1mfDAK/HUcCNAos6KKJmK1Hrs2HANsNr&#10;Gl/FDmuaYVGH/3cMnCDUzrbgPh3C6xNgaMIig5/DRVEK3MnAuyg+fx0SeIY7GTjLraJacCdDWNOw&#10;UgvuY+BfjRqhQxMWGbywHa414vP04RszFe6oBdTOckVdgkUd1k+NK8P6OPR8G62KCn4JxC1Y1MH9&#10;UjiAxppuwh+Toef7btjMwq1TCRZ1oPP4eTNT4HNhQHAXhlSCNR0Q64ZzOAkWGTxnCh82RP7QhI8Y&#10;kKN5Dgch9sKp1Q6tNf7eyuGwEFFxOJXDoT37pGsFPur/eg4HUex8KkOA4YWzIxEZ8AwHFNcK3McQ&#10;1vO1FyFC1YdhkQGiuIJYRbVgkQG1KK7JXCuwyOBrIXykC9O4CYsMKLNxyIL1HBmo9dkweB4argPC&#10;6zVhTQfkfUGUBIsMnjMFg9f9jYeHYZHBo4DIsAG7jymtRQZ6Zt5BN2B3Jl0MWNO84vAjSeEuJcOi&#10;Dh+fAe6BHRB+/ykcRzAs6gCGkP8osMgAvxQYAHNxEb941RXvIQrgHQiiQkUdv8PVc1uTn5lnq7u4&#10;EODU1rl2LVoJosLiVeBOhrAewBCmGOCOm13QOxwwVJhjjQr/ACuFo2GMdAnV5uHxeVGSeNFK/kyo&#10;F4OhCXcyhGQNxC1YZPDFG44w4B6a8NkwuG8NR0lw001Y1AEMYcUpsMjgu1b42SkUL5pwJ0NY0yBu&#10;wSKDb8j2WbblDQoUIprw2TCg1hp0UGBRB4gKTlSBRQbUyQODAosMXrwIPwqFuLUJnwsDwvjQWQnW&#10;dECyEya+BIsM2Ah4tiKPi8TUWmTA/sCeD7lo8EsMiwzrThT5dGSg1p0MfD+gMrRgkQFONNRmFPjH&#10;McDlcryEkk053xQZIIqDiipqA85xdB9DOKEBQ4TdIfZEZNd4hj3fKTivHlEHMIT1ADjMJcB5XnQy&#10;BIO7qHB+AuPVr3FxZa9Rfzx4daN829b6dqL+eECUz3N8C3ZfU9IdTfMDnmEjbsHumXq+YnHAM+wv&#10;K8zTpsIdeQ0/U9MLwCHdYVi0kuvQFDUTu03r7aIwP9a+jQaDhzdWJFjUwedSuPKKudSEfxyDT/rI&#10;QLDEMF2uXtudYVomk71TXr7QonuC+RnyBBos6uC9YqdSGfgkdbLvRGQdqsc4PZdmUbSmq5XCh7WP&#10;fFJgeHP/eJdTi9lXlROYKrAk3ab93IJlhPb8Jk0V04RF22J+BKeCqRZgrIgMSwxjXS5cLavrlKtl&#10;gMuFFJEB0RZN5vGAuCa4UUQQPf4SSUnQAQkGw6gDld+H13S4cYOHQPIA4qCaz/E6j3j28L/89O/g&#10;eocLILASz6Xx4DbtuUPLz8zO3cchlLgqcV5zmpX4mZkBqtHyHavGujcLz8wMCJE4gj0Azr5P1AHP&#10;cG0XI81Obqxwz4qDvwwTX4FFHTZEuWrhlBpW6vDIY31mfeKH+jS3FnVAZ8OQ+lwKX0TAXOq528LP&#10;zHMJDLRhVndVbi+IOvjSCjcesEyasMjgfiCcVGOpN2GRwSPFKEqBz4bB49eogwKLOvjOGxkUWGTw&#10;HSgyKLDEUMMWZqjBV4R9mRRYZFhdD5MdspaQkFzuZIeNC1hkWM3NKgNH7DOse+/6DN/6nuzwPXeW&#10;C4EVtk/rlTs9vPfzvxBVuucrz8Av1cC5CYtW8v0hivJ4yb5luCy9I54usMiA0IsC1DrF+ERohjfq&#10;QNsRu7nQbPYysNa3ExG77Q9lTpFznyRY09y2vsJA+9YkwSIDlgvtvZPt6oW4BXcy8OhZgFCMHYwH&#10;OFezNAarOxRRFANNEiwyYKRZBytHFCu14E4GCmunytCCRQb4S6oTTvitBY7jAiwyYNIEBgUWGXw9&#10;hCVff1SBZyvDnQxhSOFGeSGap8gTwD5VLXvkwXci+1TJwjFOEqzpYJXX0quwtBwOu4olIbl1OZQW&#10;GfBMYFBgkcFHmkvw1fM14T4Gfh2mMoQpBpdbcnaRwWdHqQ3UvdeyjdXhAZwnscZg8VIRxRNfgkUG&#10;zFae+Ain7Bu8y0nM8BED7iB7bHK03+Lv22cEEz4gXSaxMZzYoy0qKbObyjaTBB/1fzXCwsearWdL&#10;UwDm+GeqcF45fQzB2FUUj0GFO+YRP1NnKoxt355aqsawpkN9hr3eKbjDr9oqK2uBo4AKs0NnWNQB&#10;a4Hnkk3FQtyCz4bBcxr7TAkNqQKLOiii5ilGrUUGDyiiDgosMnisFBkUuI/BPoRC4+AMTVhk8B00&#10;ilJgkQE7VphLCiwyuPeO46DAZ8OARDhYSYE1HSwYWnNAEnw2DPDe7KbtAKOo1oJFHeCmeX+ws5C1&#10;bYPhTgbe46qoFvzTMPA+jR8bLNu3yAB/zBFlFcWxBsOdDJw7VFHsEBnuYwhxN0SF/KfCHbFGfWbd&#10;4CF3qK2z8fp0CIkORDVhkcEnvolc7kCYrU24kyHMJRC3YJHB3UMoxcJrNOFOhjAtQdyCRQb33nwY&#10;OMF7N2GNwU6Os4sLoiS4kyGEwCBuwSIDSm1BlAKfDYMHRvyVgMmK/2V4gmoEizrgGd4uK0MLFhk8&#10;fLRy1dJrmMcrOrRgkQF1yiBKgc+GASXPoIMCizr4Ph3nkgKfDYNvBFEHBRZ1cDcdPZ8Ciwzr3ht1&#10;jUhMrfsY+HZlLYQ1YY0B1R++XVlLVU24k4HDx0rcgn8cg+8PdhSwdFco/5Uvq4oMEMVhfBXVgjsZ&#10;2GtUhhbcx1DuktUiDBiasMjgW34QhfUQ4lZU4QqsMaDcFkUhqgxpNsGdDGFDhigeh9qfjvzBXoPJ&#10;2yVfk5skWNQBDJyhVIYWfHYMvHirDi24U4eWqLpMmFhk8C0/OCA7RioTIBAT3MnATrQytOCzYfDg&#10;LiRsdiRZrBR0IFjUgZ6Zh1SBRQYPgaMOCvxRGfIUExk8f4izFXDwGgSLDOu7qB3ClpEOvhVw9sSd&#10;DGEjcFHhuBfEpWQjMmCPC51V4E6GoAMYWnAfg4Vgy8AINYEmLDK4wS24IAYFPjuG4ICgQwvu1CFs&#10;BGBowWfHENwDdGjBog7uaeJBtAKfHQMnCqjNhOtADIs6+FYTRSnwz4jBt/xoJQUWraSIOgpBSn86&#10;GcLSAnELFhk8ErXfiSbvrcCdDMGJgqEFiwyeA8UdSIH7GCy9JSs5QxPuZAi5KBhacCdDiGbA0IKP&#10;GHCDy294Ie0vR27WGn9v3PCyu5Q5FLRsy2xqz5y64eVpuXnM5RjUX77ioalw9sJH/V+/4UVxbl24&#10;+P15/nmeieFOBl5tVVRQDf3puUPmz4SCJBiasKbDHuURjvckuJOBTywrQwsWGZB/B1HI4QKMcciw&#10;yEDP1LmEH6UOp64MiwwedoVEBz+W1IQ7Gdg1gMHm1HIh4qeebOWV9cxrjP/lfgPPmP5ropqwpoPd&#10;KMpeJoja+clAhH1um4qyDvBj5Zk60hIs6uCeslj2iCGMA4irL2bLwzP7CNTWmNv4e8Nz4wd07ApB&#10;sdIJz83ta/8lWLPQliiPk0pHZ2KCRQa4Bl4LV4DZY+AHgMoyFxnWPQaLmnWg1p0MvFWCIWysFc5B&#10;psjg5uAP302wUoR9HHreSLiiZ2ZzKLCog+8NsbMK/DNk4EgGCzHcjGJYtBLiw8CgwJ0MvPvgF8ji&#10;egBxbt3JwLFSZWjBnQxc36sMLbiPIZzDgYE/PTFhpOvewLtPa1fxJWxbc9euUtrPngB5JWdM6FeV&#10;Hvq18jWiqovIQLt0n23Dzg7bNuFOhrBBobMtuJOB611VhxbcybDuCULpohLn1j8Nw7qDKIFXJ8P6&#10;kg91+Dpb8/IVGTDxw5JX4D6GUO6oW3IIK7AlZ1hkQPwQRCmwyOBxU9RBgfsYQliOcCqUIysMr6f4&#10;Je9s9EsK3KnD+jiE1zQwAQosMpC3n723Ah8zbL/rf42jNESxJ3KV2p7dlgQf92t1V/GMlL8KNeFH&#10;Y7dg5GfK/ABDcO6e85aC22xywMjmFAZ6ZhYF4pAkEdxppbCNQ1QL1hjqkPIcl+CfhCH4fBAXWGTA&#10;0RvvKvgt41AQZ7iTgbfAKmoD7th7qyg+zDgFd9R1qyheDxLcaSWe+JWhBYsM7seCz6+ThtcDw50M&#10;6+sh+PzKkFtrDHBx4U1FCe5k4PVQGVqwyLBeOLxSYJEBNUheWlcKLDJ48L9fj6ebsMjgQWcUpcBn&#10;w+ChSNRBgUUd3HsHhr3vcRHGBOjwrTgyCYlkhXk9AC4hiKZDfWZdVDzncB3K3TmRwc0R7tshcI6w&#10;D08PA+LXpqg5yPkhDD7xI4MCa1ZC1hsZfKk3YZEBYxe8hgKfDYO76XDvEd67CYs6gIGjmcrQgkUG&#10;rIcgSoE7GTgHwi4aLrMz3MnAEVkV1YI1BsQnwQFJcCdDCO48UAtnTpU4t+5kWA/uQuW1MuTWnQzr&#10;MV8o+VaGjpiPn6lOVIL7dAgH3mBowp0MHJFVhhbcycC+tTK04CMGnOD6CW8Vkv2FtcbfG7V4/LZD&#10;ebPenjlVNUGBLqwFwOxIqvSOSAY/1BoOZSrM4UeFO+qneCZOemz3YYkA7llt9My8FhAFBOMBzs7w&#10;aJS5SoOxpmeOGdiv4mdoek6p6zNhSEHcgkUdELLw/oYf+Am3sBgWGRCyBAYF7mQICxcMLVhkQJwR&#10;nI8CiwwIKAKDAmsM+NGuEJxKsMjgJfHIoMA/jsE9XyQmWGSA1+BxwO/zRQZqLTJg8fK0xK8YhqiY&#10;4bNhWPca+DXJ4DUYFnX4+AxwD+xE8aueIe6ucMf+wM/U/QE/bhFiVoZFK8EBccxaRfEuCri8RdzH&#10;EAK7+mMbYZm4uypxg8iAZ3i7rAxBB2/dcxoMUeE9FwkWdfBxCMeNMLhd+1teuKxwR3ZSn1kf6VCo&#10;5tadOgSDQ7UW3McQKtLobBMWGXxNR1EK3MnAITCWeriWyvDZMLhvDddx4aabsKjDx2fwXTSUbbFd&#10;NmFRh4/P4NHDniNjxBpNWNTh4zN4jBU7q8CiDoqoeXOl1iKDB6hRBwUWGXD2EEZagUUGL4RFHRRY&#10;Y8AP5gYGCRYZfKuJDAp8NgzYaji6xy/1Br/EsKjDum9Fah68N8OdDLzHVVEtWGSAbw2iFLiTge/n&#10;oaASAgSG+xjiUb273BCRod5VzgZFBoji8LGKasGdDOyXUDIMdz0rnEdNZHB/HK/fOBwuBoKhVkK5&#10;7taqobqTqE+eqqEirA3zA3BYvoBzrihqjmfCMClwJ0MoZYKhBYsMyLY464DPj3OcWp8LAwpcYZ1K&#10;sKaDJGqOUHC3KCdUfQzBbYG4CYsMCEV4Pdwo8NkwIGALOiiwqIMiah5pat3HEGeri2rCIgM8ckjo&#10;FfjsGNgv3UCHFtypQ0vUPNJELDJgd2c3jewvXCJiuJOBd6AqqgWfHUOo0sJ4LbhTh1DKBEML7mMI&#10;wQ7GoQl3MqwPabiDXolz606GdYOH1zcrQw6jOhk4J6iiWnAnQ9gffKTDxzUrcW7dxxBOtSGqCYsM&#10;7mnCdRR4vib80zAEd+Ub09YbiGvvZNzQM7MTVWBRhw1RHs3EkxeCRYb1i0eIyCIDtf75MCBRCOao&#10;MG+uDGtWuvZkJywtwOHYqsLZqfcxhJesq6j1TLHny4dVFPvWCrNTr3A23rEOm29njf5d4J39EK7y&#10;zu/oP3jn7bFOB/9B9R37/MFKW+nbHw4f92vFEwx22L14pjL4rw0HYq8/zd0PxYEVAn8lJAjy9z0D&#10;6hfBd0ZerHNavD8y2c+UL873FFQyj/dzst9mX4h3nSJaqoKOSuIHN3OQVAeFbyLU8S2wxoCpwqIw&#10;sYLdMD8dlhhGv+obRfnB246J8furDksMk1Wj8xwNoq7LFhOMt7sse0nPOOwuaeywCnb+i5aRwX+H&#10;tMdKO3/G5/bMUJxnG5ashM6GNQXVjuBiJYclhskNHkTV4WFvVEe6wBLDiEnDojDFAjFm66YOJ/3w&#10;ZMWVHj/s7TF61Q/bL2Mv3ENdpwWWNK9LPoiCgygdBbH74bn7px0lfBYLgn9jFO7TosRindPi8Yhd&#10;vl1YQkEl86CfdmF+IR46BdTXckEl8dUPs6Q6KJekVR3fAmsM8MMsqvphthtm9lRgiQGLxJ/BVKlL&#10;ionr6uzQoS70IAp+mI1X/XDHOMBZpZfDF+MM13YEF+fZYyX44anMbVhJg6VxqJ3lNVVVi7DvVgWW&#10;GOCHgzeqw8MupI50hzeqk4ZF1SnGOtTZuqXDth+2ZDnt7Mjv2ydGo7em9Pc0KNl0HIrXYNknQVG2&#10;H6ou5/Rov0ufVKedg0BJ9nAoYig+PQ2Ksj2zo8U4HE6jkvjx0ksEJF5BRfEls+Gkcbw8jUriB7+r&#10;xZGKgorifVxpQg5+uYqTeUY18dg6eWMTUFG8h+aUNw91o1guBEY18ftiHC7bDgIqii8+me9QD/4Z&#10;0BYqii+uhrOZYX8aFcWXGc6m99LANqjJ9h9foaLRcBIUZRcDmF9cbP0DfpumgWri7de+sr/lBSWg&#10;onivL/KCsh8xy6QNVBPveYAlpEvjCKgovtyZ4t9cGy5Po5J4q54kK/CbG6dBTbYPK80PD7Z5KhEo&#10;ycZdGJrup0FNdrFtuSyDMNQvozVASbZX91nMaVCSfSi1GLu5v5iIp0FJtr+5advEQvZpUJPt88T2&#10;/6VwAZXE43MEtmQW4t3rDvwVcrsrkp1CWQ+SeN97UkK6EG9ZUhbEn9DCTbqyO0riUfbncF9BJfE+&#10;PQa2vYJK4gev+A2cl6Z/FudLY1LhjnwIXWX74O2VgQbF19kwoMR/unhSr3XSolJQyT64kX9Fu9DB&#10;t9srykAGO5nIRiuwJB/7xBBEmbUWouDjkmEWsMbgidhgHwVazP9BgkUGT0YCw6UnOxGGDrk/EgNe&#10;RGFJHnEPVuBaKOYF76GMmCS+zPWRT9BPg5JsSzfSiI3hkluJM0c7Wl903YPB0bJEQyXx/kn2yfzN&#10;UlARv+NdzF46S13ZFVJJ/L4M4d4+yr0Qj7lzZSO8gEfzmongqlzilggmm/f5GRa1M6+f4EC8cwv1&#10;qLCz9+ay2sEYdraa4GC5nRupawycIYzmzveqMPQ7D1R8uklWSic+qbM+qeEONFhj8FOcsJimg+8D&#10;vPImBHIFlhjqRyuDKC9PB/eEeeGwyAArkVuuX5RnFxtgkWHV8aciahkeJq5WyrDGYHXANVEe8ccJ&#10;gN3bDgtUjzF51cs3WcwlDRZ1cMfPm/uEWz4cCUx4i6QjpqjPcMg4YdvnYKYSlxhK0wGVutBZCZYY&#10;dijhcSVGg0UGHweOcXf2CY88xTgg3vlONXSE1jsr6GRRHKTvEL3w8KCM77Fslw6c1+w8tGihknhM&#10;DU7JFFQT72uNtx4stRYqii+7ZBR0GpXEp7PhPLoUWyioJH7CG7tUWFNQUbxXgSkjnlAFbqCaePf5&#10;XPbBTtBCRfEeU3M/vQrMpSycaRVUE49PMVJaMwmoKN5dDKUck5dphwaqicdv01PgPwmoKL7YnqY9&#10;fsJtG9Rku8fkOX8SFGWX2IH9+uRl2hYqii+DykX8yXeTFiqKL1bn7XCy3Sj5oBaqifeCbLhMLqCi&#10;+LLXcg45+T7VQiXxo93RS2bgC9IK2iWeAwWIb6GaeH/nMxwnCqgo3j09ObPRa3nsihnVxPut6CBI&#10;QEXxZYaTox+9ErYNarLx4VtK00+CouzibciZj57Ob4OabHtRLE13FnMS7JLNk8Vlb4NHsvFlxPI1&#10;PVylyAKsLf66/c7vYK9IZc9Wlpc9077BMXg5YeJYe/ASzVSuRSOdGxCelNu3R73nwmrRAVfyJg4v&#10;NFhkgJekuheuRUQdPNlyWGPwwnuoxQwSrDHAFZv7Wha/Bi8YcnljtJv92XHbIYeaoeOZMA4aLOmA&#10;uzITn/LVCx68mdfhqTOVZw/mus+io3mNv2+vhck2yJ61MHmuGtZC+mcWw2th8k1+7FgLo+cJcQwk&#10;WBsDfxNi4pOdUYI1Bl8/YS2k0maeklx8DrDG4K+GjWEt2Bookz44cCfuWQvumOM4SLCmg2+HcS0g&#10;OuG1MLojmaS1cDyvT68F7Pz1E3EntgUPkEe7z7BwR6mKk4egCUsGGuDCuBSG/St5hyWxn9uOpaAv&#10;MvjE4PedBr+zODZhjcFOg8qM5IMMCRYZSrFkLKXYug/7Gx6jpdZLK3kiP5aPBYkMngPwd00G/8HU&#10;sQmLDD4O/LmTwevYY/mV4Kqae6pxYynwJuGbA8ov/O2NeguvCWs6+InFyF8tHPwYeuSvKA4H356L&#10;8UQGH2lOxipDE5YYRj99H22bW0ya0etxI3+nfvRq61i++akxWGk+rwfOq0cJFhmwpsk9jOZOCzGr&#10;Bh+z8UPUa3MJIffIlQ0N1nTwM8LIYPdWsw6B2Gy5gDUGm3eLZ7C00uRdhX8IA8aBDW4rLTPwmh4Z&#10;1nSAxw+i/AWWdMN9OYn9B1TSYbHBGoPfEPIZXq0kwRoDXFxYWjirDQvRT7LSVJN1gLdkN41wL3jv&#10;AGs6oFfs4vA+QnCIKRjOE6C4XI0B3rJ4/DoOEiwxpFRvZVpO/i7vyBvT5Ndh3HgigxeLwmf6/Dqo&#10;b8hQbWJYZPBVylv+BN/KAcI0IFbOkYnGYPYvY0cpaIpJT8Mig/eKZyuK4CESmGxYyqjl/ogMbqXw&#10;Iw32zyKKAjUE0mPPi+meJPozdUhhcK5GTn4fqosBs5VzhDqJm7BoJTdHEAUrNeFOBr67UBlasMZQ&#10;oxkWJcESQ3VxXLjSYIlhgjmYQYP7GMzVLbbLytCEJYZaU2ZRGqwx4FKtbQgLHUYJlhgm3P9lBg0W&#10;GfwCTmTweClcLUEC2XO1BGGLVQwXVpogKkwx1FLMbamxxoSkk8t7OCdO1b8lsd+jHEt/NCvhGS4v&#10;4AJOSmCWDKhpFFhjQKYYRWEc6GgE99RSBVO2kr/UECon6csEeQfiG4kVLlUQTQeIsr2FzOE68IlS&#10;eq02ExdYY6gBKhu8wryL4kisbBsaA865uAgzofLH2W61UseHC6aDxxrhaBZwiPkq3DPShSHt8ctx&#10;cFFtWLSSM4T14BeXUxi5JGa4iyHUlyYX1YZFBp/4IUBFWtGEuximuKYLcRvWGJDH2a8yLA0uwX0M&#10;wRxgaMIag2+XcUgluI/BhnZpJTA0YZHB13S4l+619tEuai6JzWjZ85X7fBqDn3um4GJNFL8UUDdX&#10;64C11hj8LPtoHPyWjZU91oh7Lr/jvdXwcgDelg0pKmoz9pSsA+pqNj2XnZVgzUqIjMOQ+run6bxk&#10;SWzFoDzSZYppDGbRMjvYiUqwyOCJs+11y85iivFBGa6mj8XHaAx+KDrahdAlgwSLDL6GYtxaZms4&#10;ZZy8ZpcuKFl/NAZ8rIoPLBFsRgZurTH4pQXvVc3Y/bAknAFOOKGzz0PJOuC2hF2KW46DBGs6eBif&#10;7sUtGdyZpEIGwWVubx0nrtW9cfl9CgUMj/nasKYDzqC5dDsB5gLjDOelLjGM+CiRneMuzKHBfQyx&#10;Kl0KjOkGwZLYa/cOawxW/k9+KYqy/C3DgRhw0VhisKWcJbGRFLRPPFURIZ7HHm9++uyS5OM1MZ/c&#10;WM4a3MlAq2rwEl9Yg+lV4jJgefFrDF7im4qTqTpIsMhQNp/g3fBiaPCFg1fC3dtqDJbuZb05ox0k&#10;WGQo51VhD6gH+LwnDX7bxzdDjQHlWQ7sMZd8L67Dw61FBt9AebevFyk4NhjssDXZNN0nNT+iMeCA&#10;kOPrQYI1Bry9yFHXYD/sVzpLe9KAgLIEhxoDLFuupxwZvAlLDLidZFvywkEr6JF4XLYpdw9QXqkX&#10;a/Dn7XtpuEW5K4NvBCcu4/gLFHvOPgYJPur+2uY/+B6858MlXOjbs9VGP6ne99y48md2Zq/FAEBU&#10;G5Z0SMfpaTruSrpX55B/E2DHGd3xGLBdtkcP9/7U0Zus8Jb6FUZPgzXNfXONo+dpcRw9f6+4a/T8&#10;mThMEqzp4C/Yh9FLHjgPKo/e8Rioo4e3yfd2oad42Pbaw/VYb49ZlS7L5EG1t82W07nCehlx9LBi&#10;z5/ww0W4fZjOGD1Lakr/g+YrH3wevBCS3hFfdFaDpdHDLaUdv9GfblaU0aP8FGOwK8m9xDB6Xr5j&#10;HzjaplcYuBKBb/sWjSWGFIPmIS2WxUhrsMjgnoCHdPTcLkyA0es1+46ixvwMT0vfkuMk9hBhXgth&#10;LvlXIk2597dPr3I8kv7jd49PHps8Pv327v7tL39x+/zx/s3rl1++fvMm/+PFq7u3d/+XiqvrbRCE&#10;on/F8N6qjf2QzCZruyZLtqx/AQWVBMEB1m7L/vsu0HaWF8494L2Hy8XwYNwLHZ2JKFDZpMjRYuje&#10;FQ0c3PyhhXIE/qOuA3+ranNz4SM9eBfSOZPKRQtHIDDsYr0yggFFg+YF+snhOprsFvnsuNqsZ9kx&#10;W87ydbKZJWm+y1dJlmeH468Tl2a45ZQy+cYliy6dkAYDWaDW2h7HsddDzLzjlVZG1XZeqS5Wdc0r&#10;FlNNRi6beJGkSdwRLlE0FihfQvn7dDzkRjflPTM+CfclT6dpNUjqD2vLCH25Yku4CDh+VOyzBMu+&#10;9WGLxt5g05/09smhUtGvk460su73ntGZaQCt0t+gVpO+QOZzIJqhSLxKA/LTzH2AYb2RwWsIDD0d&#10;KacjRFbgqkAWRQHuLVjwyNBr3rQQKdSAVM+DVTW3buf+VV2N0fQeNXhsHCK4AWUtrw7EkqntZ2G2&#10;UK0SlOntHwAAAP//AwBQSwMEFAAGAAgAAAAhACTRVkLhAAAACgEAAA8AAABkcnMvZG93bnJldi54&#10;bWxMj8FKw0AQhu+C77CM4K3dJE21xmxKKeqpCLaCeJtmp0lodjdkt0n69o4nvc0wH/98f76eTCsG&#10;6n3jrIJ4HoEgWzrd2ErB5+F1tgLhA1qNrbOk4Eoe1sXtTY6ZdqP9oGEfKsEh1meooA6hy6T0ZU0G&#10;/dx1ZPl2cr3BwGtfSd3jyOGmlUkUPUiDjeUPNXa0rak87y9GwduI42YRvwy782l7/T4s3792MSl1&#10;fzdtnkEEmsIfDL/6rA4FOx3dxWovWgWzVRozysMiTUAwkSyfuMxRwWOagixy+b9C8QMAAP//AwBQ&#10;SwECLQAUAAYACAAAACEAtoM4kv4AAADhAQAAEwAAAAAAAAAAAAAAAAAAAAAAW0NvbnRlbnRfVHlw&#10;ZXNdLnhtbFBLAQItABQABgAIAAAAIQA4/SH/1gAAAJQBAAALAAAAAAAAAAAAAAAAAC8BAABfcmVs&#10;cy8ucmVsc1BLAQItABQABgAIAAAAIQCD6pCouD4AAELsAQAOAAAAAAAAAAAAAAAAAC4CAABkcnMv&#10;ZTJvRG9jLnhtbFBLAQItABQABgAIAAAAIQAk0VZC4QAAAAoBAAAPAAAAAAAAAAAAAAAAABJBAABk&#10;cnMvZG93bnJldi54bWxQSwUGAAAAAAQABADzAAAAIEIAAAAA&#10;">
                <v:shapetype id="_x0000_t202" coordsize="21600,21600" o:spt="202" path="m,l,21600r21600,l21600,xe">
                  <v:stroke joinstyle="miter"/>
                  <v:path gradientshapeok="t" o:connecttype="rect"/>
                </v:shapetype>
                <v:shape id="_x0000_s1027" type="#_x0000_t202" style="position:absolute;left:6000;top:649;width:9982;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DB14FE" w:rsidRPr="00F34B9B" w:rsidRDefault="00DB14FE" w:rsidP="00683B44">
                        <w:pPr>
                          <w:rPr>
                            <w:rFonts w:ascii="Calibri" w:hAnsi="Calibri" w:cs="Calibri"/>
                            <w:color w:val="FFFFFF" w:themeColor="background1"/>
                          </w:rPr>
                        </w:pPr>
                        <w:r w:rsidRPr="00F34B9B">
                          <w:rPr>
                            <w:rFonts w:ascii="Calibri" w:hAnsi="Calibri" w:cs="Calibri"/>
                            <w:color w:val="FFFFFF" w:themeColor="background1"/>
                          </w:rPr>
                          <w:t>ОБЩИНА</w:t>
                        </w:r>
                      </w:p>
                    </w:txbxContent>
                  </v:textbox>
                </v:shape>
                <v:shape id="_x0000_s1028" type="#_x0000_t202" style="position:absolute;left:5810;top:2078;width:16027;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B14FE" w:rsidRPr="00F34B9B" w:rsidRDefault="00DB14FE" w:rsidP="00683B44">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v:textbox>
                </v:shape>
                <v:shape id="Freeform 6" o:spid="_x0000_s1029" style="position:absolute;width:5048;height:6902;visibility:visible;mso-wrap-style:square;v-text-anchor:top" coordsize="47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06wgAAANoAAAAPAAAAZHJzL2Rvd25yZXYueG1sRI/NawIx&#10;FMTvQv+H8Aq9abYWP9gaRZRCLx7qx/1187pZ3LyEJK7rf2+EgsdhZn7DLFa9bUVHITaOFbyPChDE&#10;ldMN1wqOh6/hHERMyBpbx6TgRhFWy5fBAkvtrvxD3T7VIkM4lqjApORLKWNlyGIcOU+cvT8XLKYs&#10;Qy11wGuG21aOi2IqLTacFwx62hiqzvuLVbCbmG7nw+Roxqffj63vittcn5V6e+3XnyAS9ekZ/m9/&#10;awUzeFzJN0Au7wAAAP//AwBQSwECLQAUAAYACAAAACEA2+H2y+4AAACFAQAAEwAAAAAAAAAAAAAA&#10;AAAAAAAAW0NvbnRlbnRfVHlwZXNdLnhtbFBLAQItABQABgAIAAAAIQBa9CxbvwAAABUBAAALAAAA&#10;AAAAAAAAAAAAAB8BAABfcmVscy8ucmVsc1BLAQItABQABgAIAAAAIQA1v306wgAAANoAAAAPAAAA&#10;AAAAAAAAAAAAAAcCAABkcnMvZG93bnJldi54bWxQSwUGAAAAAAMAAwC3AAAA9gIAAAAA&#10;" path="m239,148v-6,,-12,,-17,c220,143,220,143,220,143v6,-1,12,-1,19,-1c245,142,251,142,257,143v-2,5,-2,5,-2,5c250,148,244,148,239,148xm350,166v-12,-1,-23,-4,-33,-6c318,155,318,155,318,155v11,2,23,4,34,5l350,166xm304,158v3,-6,3,-6,3,-6c294,149,284,146,270,145v-2,5,-2,5,-2,5c280,152,293,155,304,158xm173,158v-3,-6,-3,-6,-3,-6c183,149,193,146,207,145v2,5,2,5,2,5c197,152,185,155,173,158xm128,166v11,-1,22,-4,32,-6c159,155,159,155,159,155v-11,2,-23,4,-34,5l128,166xm239,629c154,600,59,549,60,448v357,,357,,357,c418,549,323,600,239,629xm60,356c60,310,53,262,29,229,63,187,63,187,63,187v7,3,28,6,42,6c151,193,189,174,238,174v50,,88,19,134,19c386,193,408,190,414,187v34,42,34,42,34,42c424,262,417,310,417,356r-357,xm96,35v16,74,16,74,16,74c114,112,150,105,151,104,137,28,137,28,137,28l96,35xm156,53v8,49,8,49,8,49c173,99,194,94,206,93,203,46,203,46,203,46v-16,1,-30,5,-47,7xm239,91v-19,,-19,,-19,c218,19,218,19,218,19v41,,41,,41,c257,91,257,91,257,91r-18,xm321,53v-8,49,-8,49,-8,49c304,99,283,94,271,93v3,-47,3,-47,3,-47c290,47,304,51,321,53xm381,35v-16,74,-16,74,-16,74c363,112,327,105,326,104,340,27,340,27,340,27r41,8xm96,132v,-2,,-4,,-6c94,126,92,126,90,125v,-1,,-2,1,-3c91,121,91,121,91,121v5,,9,,15,c106,123,106,124,105,126v-1,,-3,,-5,c100,130,100,134,100,139v,4,,7,,11c99,150,99,150,98,150v-1,,-2,,-2,c96,145,96,139,96,134r,-2xm114,134v1,,1,,1,c115,134,115,134,115,134v1,-1,1,-1,1,-1c116,133,116,133,116,133v,-1,,-1,,-1c116,131,116,131,116,131v,-2,,-2,,-2c116,128,116,128,116,128v,,,,,c116,127,116,127,116,127v-1,,-1,,-1,c115,126,115,126,115,126v-1,,-1,,-1,c114,126,114,126,114,126v-1,,-2,,-3,c111,135,111,135,111,135v1,,2,,3,-1xm108,121v2,,4,,5,c114,121,114,121,115,121v,,1,,1,1c117,122,117,122,117,122v,,1,,1,c119,123,119,123,119,123v,1,,1,,1c120,124,120,124,120,124v,1,,1,,1c120,126,120,126,120,126v1,,1,,1,c121,127,121,127,121,127v,1,,1,,1c121,129,121,129,121,129v,2,,2,,2c121,132,121,132,121,132v,1,,1,,1c120,134,120,134,120,134v,1,,1,,1c119,136,119,136,119,136v,1,,1,,1c118,137,118,137,118,137v,1,,1,,1c117,138,117,138,117,138v-1,1,-1,1,-1,1c115,139,115,139,115,139v-1,,-1,,-1,c113,139,112,139,111,139v,12,,12,,12c111,151,110,151,109,151v-2,,-2,,-2,c107,121,107,121,107,121r1,xm134,134v-1,4,-2,8,-3,11c131,146,131,146,131,146v-1,1,-1,2,-1,3c129,149,129,149,129,149v,1,,1,,1c129,150,129,150,129,150v-1,,-1,,-1,c128,151,128,151,128,151v,,,,,c127,151,127,151,127,151v-1,,-1,,-1,c126,151,126,151,126,151v-1,,-1,,-2,c124,150,124,150,124,150v-1,-1,-1,-3,-1,-4c126,146,126,146,126,146v,,,,,c126,146,126,146,126,146v1,-1,1,-2,1,-2c127,143,127,143,127,143v-2,-7,-5,-15,-7,-22c121,121,122,121,123,121v2,,2,,2,c126,125,128,129,129,134v,1,,1,,1c130,133,130,130,131,128v,-3,1,-5,2,-8c133,120,134,120,135,120v2,,2,,2,c136,125,135,130,134,134xm144,142v-1,,-1,1,-1,2c143,144,143,144,143,144v2,-1,2,-1,2,-1c146,143,148,143,149,143v-1,-3,-1,-6,-1,-9c148,131,147,128,147,124v,-1,,-1,,-1c146,123,144,123,143,123v,2,,4,1,6c144,131,144,133,144,134v,1,,2,,3c144,138,144,139,144,140v,,,1,,2xm153,141v,1,,1,,1c155,141,155,141,155,141v1,11,1,11,1,11c155,153,155,153,154,153v-2,,-2,,-2,c152,151,152,149,151,147v-9,2,-9,2,-9,2c142,151,142,153,142,155v-2,,-2,,-2,c139,155,139,155,138,155v-1,-11,-1,-11,-1,-11c138,144,138,144,138,144v1,,1,,1,c139,144,139,144,139,144v,-1,,-1,,-1c139,142,139,142,139,142v1,-1,1,-1,1,-1c140,140,140,140,140,140v,-1,,-1,,-1c140,137,140,137,140,137v,-2,,-2,,-2c139,132,139,132,139,132v,-2,,-4,,-6c138,119,138,119,138,119v5,,9,-1,13,-2c153,138,153,138,153,138r,3xm158,115v2,,2,,2,c161,118,161,122,161,126v,,,,,c162,126,163,125,164,125v1,,1,,1,c165,125,165,125,165,125v1,,1,,1,c166,126,166,126,166,126v1,,1,,1,c167,126,167,126,167,126v1,,1,,1,c169,127,169,127,169,127v,1,,1,,1c170,128,170,128,170,128v1,1,1,1,1,1c171,130,171,130,171,130v,2,,2,,2c171,133,171,133,171,133v,,1,1,1,2c172,136,172,136,172,136v-1,1,-1,1,-1,1c171,138,171,138,171,138v,1,,1,,1c170,140,170,140,170,140v,1,,1,,1c169,142,169,142,169,142v,,,,,c168,143,168,143,168,143v-1,1,-1,1,-1,1c166,144,166,144,166,144v-6,1,-6,1,-6,1c158,145,158,145,158,145v-1,-13,-1,-13,-1,-13c157,128,156,124,156,120v-1,,-1,,-1,c153,121,153,121,153,121v,-2,,-3,,-5l158,115xm165,139v,,,,,c166,139,167,138,167,137v,,,-1,,-1c167,135,167,135,167,135v,-1,,-1,,-1c167,133,167,133,167,133v,,,,,-1c166,131,166,131,166,131v,,,,,c166,131,166,131,166,131v-1,-1,-1,-1,-1,-1c164,130,164,130,164,130v,,,,-1,c163,131,162,131,162,131v,3,,6,1,9c163,140,163,140,163,140v,,1,-1,2,-1xm183,119v,3,,6,1,9c184,125,185,121,185,118v1,-3,2,-6,2,-9c189,108,190,108,192,108v1,9,2,18,3,28c195,138,195,138,195,138v-1,,-2,1,-3,1c190,139,190,139,190,139v,-2,,-4,,-6c189,129,189,125,189,121v-1,2,-1,4,-1,6c187,131,186,136,185,140v-1,1,-3,1,-5,1c180,138,180,136,180,133v-1,-7,-2,-15,-2,-22c178,111,179,110,180,110v2,,2,,2,c182,113,183,116,183,119xm203,121v-1,-5,-1,-10,-1,-15c206,105,210,104,214,104v2,-1,2,-1,2,-1c217,111,217,119,218,126v,3,,6,,8c217,135,216,135,215,135v-1,,-1,,-1,c213,130,213,125,213,119v-1,-3,-1,-7,-1,-10c210,109,208,110,206,110v,,,,,c207,114,207,118,207,122v,5,1,9,1,14c207,136,206,136,205,136v-1,1,-1,1,-1,1c203,132,203,127,203,123r,-2xm225,120v1,3,1,3,1,3c226,124,226,125,226,126v,1,,1,,1c227,127,227,127,227,127v,1,,1,,1c227,128,227,128,227,128v1,1,1,1,1,1c228,129,228,129,228,129v,,,,,c229,129,229,129,229,129v,,,,,c230,129,230,129,230,129v,,,,,c230,128,230,128,230,128v1,,1,,1,c231,128,231,128,231,128v,-1,,-1,,-1c231,126,231,126,231,126v,,,,,c232,125,232,125,232,125v,-1,,-1,,-1c232,121,232,121,232,121v,-3,,-3,,-3c232,115,232,115,232,115v,-1,-1,-2,-1,-4c231,110,231,110,231,109v,-1,,-1,,-1c230,107,230,107,230,107v,,,,,c229,106,229,106,229,106v,,,,-1,c228,106,228,106,228,106v-1,,-1,,-1,c227,107,227,107,227,107v,,,,,c226,107,226,107,226,108v,,,1,,1c225,111,225,112,225,113v,2,,5,,7xm221,118v,-2,,-2,,-2c221,110,221,110,221,110v,-2,,-2,,-2c222,107,222,107,222,107v,-1,,-1,,-1c223,105,223,105,223,105v,-1,,-1,,-1c223,103,223,103,223,103v1,,1,,1,c225,102,225,102,225,102v1,,1,,1,c227,102,227,102,227,102v1,,1,,1,c229,101,229,101,229,101v1,1,1,1,1,1c231,102,231,102,231,102v,,,,,c232,102,232,102,232,102v1,1,1,1,1,1c233,103,233,103,233,103v1,2,2,3,2,4c235,108,235,109,236,109v,1,,2,,4c236,114,236,115,236,117v,1,,2,,4c236,123,236,123,236,123v,2,,2,,2c236,127,236,127,236,127v-1,1,-1,1,-1,1c235,130,235,130,235,130v-1,,-1,,-1,c234,131,234,131,234,131v,1,,1,,1c233,132,233,132,233,132v,,,,,c232,133,232,133,232,133v,,,,,c231,133,231,133,231,133v,1,,1,,1c230,134,230,134,230,134v-1,,-1,,-1,c228,134,228,134,228,134v-1,,-1,,-1,c226,133,226,133,226,133v-1,,-1,,-1,c224,132,224,132,224,132v,-1,,-1,,-1c223,131,223,131,223,131v,-1,,-1,,-1c222,129,222,129,222,129v-1,-4,-1,-4,-1,-4c221,125,221,124,221,123r,-5xm251,120v1,,2,,3,c254,123,254,123,254,123v,,,1,,2c254,127,254,127,254,127v-1,1,-1,1,-1,1c252,130,252,130,252,130v,1,,1,,1c251,132,251,132,251,132v,,,,,c250,133,250,133,250,133v-1,,-1,,-1,c249,133,249,133,249,133v-1,,-1,,-1,c247,133,247,133,247,133v-1,,-1,,-1,c246,133,246,133,246,133v-1,,-1,,-1,c244,132,244,132,244,132v-1,,-1,,-1,c242,131,242,131,242,131v,-1,,-1,,-1c241,129,241,129,241,129v-1,-2,-1,-2,-1,-2c240,124,240,124,240,124v-1,-3,-1,-6,-1,-9c240,112,240,112,240,112v,-3,,-3,,-3c240,108,240,108,240,108v1,-2,1,-2,1,-2c241,105,241,105,241,105v1,-1,1,-1,1,-1c242,103,242,103,242,103v1,,1,,1,c243,102,243,102,243,102v,,,,,c244,102,244,102,244,102v,-1,,-1,,-1c245,101,245,101,245,101v1,,1,,1,c246,101,246,101,246,101v1,,1,,1,c248,101,248,101,248,101v1,,1,,1,c250,101,250,101,250,101v,1,,1,,1c251,102,251,102,251,102v1,1,1,1,1,1c252,103,252,103,252,103v1,1,1,1,1,1c253,105,253,105,253,106v,,1,,1,1c254,107,254,108,254,109v,,,1,,2c254,112,254,112,254,112v-1,,-3,,-4,c250,111,250,110,250,109v-1,,-1,-1,-1,-1c249,107,249,107,249,107v,,,,,c249,106,249,106,249,106v-1,,-1,,-1,c248,106,248,106,248,106v,,,,,c247,106,247,106,247,106v,,,,,c247,106,247,106,246,106v,,,,,1c245,107,245,108,245,109v-1,,-1,1,-1,2c244,113,244,116,244,118v,3,,3,,3c244,123,244,123,244,123v1,2,1,2,1,2c245,125,245,125,245,125v,1,,1,,1c245,127,245,127,245,127v1,,1,,1,c246,128,246,128,246,128v,,,,,c246,128,246,128,246,128v1,,1,,1,c247,128,247,128,247,128v,,,,,c248,128,248,128,248,128v,,,,,c248,128,248,128,248,128v1,,1,,1,c249,127,249,127,249,127v,-1,,-1,,-1c249,125,249,125,249,125v1,-1,1,-1,1,-1c250,122,250,122,250,122v,-2,,-2,,-2l251,120xm261,121v,-13,,-13,,-13c261,107,261,107,261,107v-5,,-5,,-5,c256,102,256,102,256,102v5,,10,1,15,1c271,108,271,108,271,108v-2,,-3,,-5,c266,108,266,108,266,108v,3,,3,,3c266,116,266,120,265,125v,9,,9,,9c262,134,262,134,262,134v-1,-1,-1,-1,-1,-1l261,121xm277,126v,2,,2,,2c277,129,277,129,277,129v,1,,1,,1c278,130,278,130,278,130v,1,,1,,1c278,131,278,131,278,131v1,1,1,1,1,1c279,132,279,132,279,132v1,,1,,1,c280,132,280,132,280,132v,,,,,c281,132,281,132,281,132v,,,,,c281,132,281,132,281,132v1,-1,1,-1,1,-1c282,131,282,131,282,131v,-1,,-1,,-1c282,129,282,129,282,129v1,,1,,1,c283,128,283,128,283,128v,-3,,-3,,-3c283,122,283,122,283,122v,-3,,-3,,-3c284,118,284,116,284,115v-1,-2,-1,-2,-1,-2c283,112,283,112,283,111v,,,,,c282,110,282,110,282,110v,,,,,-1c281,109,281,109,281,109v-1,,-1,,-1,c280,109,280,109,280,109v-1,1,-1,1,-1,1c278,113,278,113,278,113v-1,2,-1,2,-1,2l277,126xm273,118v,-5,,-5,,-5c273,112,273,112,274,111v,-1,,-1,,-1c274,109,275,108,275,108v,-1,,-1,,-1c276,106,276,106,276,106v1,-1,1,-1,1,-1c278,105,278,105,278,105v,,,,,c279,104,279,104,279,104v1,,1,,1,c281,105,281,105,281,105v1,,1,,2,c283,105,283,105,284,105v1,1,1,1,1,1c285,106,285,106,285,106v1,1,1,1,1,1c286,108,286,108,286,108v1,,1,1,1,1c287,110,287,111,288,112v,,,1,,2c288,115,288,115,288,115v,1,,2,,4c288,120,288,122,288,124v,1,-1,2,-1,4c287,130,287,130,287,130v,1,,1,,1c286,133,286,133,286,133v,,,,,c285,134,285,134,285,134v,1,,1,,1c284,135,284,135,284,135v,1,,1,,1c283,136,283,136,283,136v,,,,,c282,136,282,136,282,136v,1,,1,,1c281,137,281,137,281,137v-1,,-1,,-1,c280,137,280,137,280,137v-1,,-1,,-1,c278,136,278,136,278,136v-1,,-1,,-1,c276,135,276,135,276,135v-1,,-1,,-1,c275,134,275,134,275,134v-1,-1,-1,-1,-1,-1c274,133,273,132,273,132v,-1,,-1,,-2c273,129,273,129,272,128v,-1,,-1,,-2c272,125,272,124,272,123v,-2,,-4,1,-5xm299,114v-1,-1,-1,-1,-2,-1c297,114,297,114,296,115v,1,,2,,4c296,119,296,120,296,120v,,,,1,1c297,121,297,121,297,121v1,1,1,1,1,1c298,122,299,122,299,122v1,,1,1,2,1c301,121,301,121,301,121v,-2,,-5,1,-7c301,114,300,114,299,114xm300,130v,-3,,-3,,-3c300,127,299,127,298,127v,1,-1,2,-1,4c295,133,294,136,293,139v-2,-1,-3,-1,-5,-1c289,135,291,133,292,130v1,-2,2,-3,3,-5c295,125,294,125,294,124v,,-1,,-1,-1c293,123,292,122,292,121v,-1,-1,-2,-1,-4c291,116,291,116,291,116v,,1,-1,1,-2c292,113,292,113,292,113v,-1,1,-1,1,-2c293,111,293,111,294,110v,,,,,c295,109,295,109,295,109v1,,1,,1,c296,109,296,109,296,109v1,,1,,1,c298,109,298,109,298,109v1,,1,,1,c300,109,301,109,303,109v1,1,2,1,4,1c306,116,305,122,305,127v,5,-1,10,-1,14c302,141,302,141,302,141v-1,,-2,-1,-3,-1c300,137,300,133,300,130xm310,122v1,-11,1,-11,1,-11c313,112,313,112,313,112v2,1,2,1,2,1c315,117,314,121,314,125v6,1,6,1,6,1c321,117,321,117,321,117v,-3,,-3,,-3c324,115,324,115,324,115v1,,1,,1,c323,133,323,133,323,133v,4,-1,9,-1,13c317,145,317,145,317,145v1,-4,1,-8,2,-11c319,131,319,131,319,131v-6,-2,-6,-2,-6,-2c313,131,313,133,313,135v-1,3,-1,6,-1,8c309,143,309,143,309,143v-2,-1,-2,-1,-2,-1l310,122xm339,137v2,1,2,1,2,1c340,139,340,140,340,141v,1,,1,,2c340,143,339,144,339,144v,1,,1,,2c338,146,338,147,338,147v-1,1,-1,1,-1,1c337,148,337,148,337,148v-1,1,-1,1,-1,1c336,149,336,149,336,149v-1,,-1,,-1,c334,149,334,149,334,149v,1,,1,,1c333,150,333,150,333,150v-1,-1,-1,-1,-1,-1c331,149,331,149,331,149v,,,,,c330,149,330,149,330,149v-1,-1,-1,-1,-1,-1c329,148,329,148,329,148v-1,-1,-1,-1,-1,-1c327,146,327,146,327,146v,-1,,-1,,-1c327,145,327,144,326,144v,-1,,-2,,-2c326,141,326,140,326,140v,-2,,-3,,-4c326,134,326,133,326,132v,-3,,-3,,-3c327,126,327,126,327,126v,-3,,-3,,-3c328,122,328,122,328,122v,-2,,-2,,-2c329,119,329,119,329,119v1,,1,,1,c330,118,330,118,330,118v1,,1,,1,c331,118,331,118,331,118v1,,1,,1,c332,117,332,117,332,117v1,,1,,1,c334,117,334,117,334,117v,,,,,c335,117,335,117,335,117v1,1,1,1,1,1c336,118,336,118,336,118v1,,1,,1,c338,119,338,119,338,119v1,,1,,1,c339,120,339,120,339,120v1,1,1,1,1,1c340,122,340,122,340,122v,,1,1,1,2c341,125,341,125,341,125v,2,,2,,2c341,130,341,130,341,130v-1,,-2,-1,-3,-1c337,129,337,129,337,129v,-1,,-2,,-3c336,125,336,125,336,125v,-1,,-1,,-1c336,124,336,124,336,124v,-1,,-1,,-1c336,123,336,123,336,123v-1,,-1,,-1,c335,122,335,122,335,122v,,,,,c334,122,334,122,334,122v,,,,,c333,122,333,122,333,122v,,,,,1c332,123,332,124,332,124v-1,1,-1,3,-1,4c331,129,331,131,331,133v-1,4,-1,4,-1,4c330,139,330,139,330,139v,1,,1,,1c331,141,331,141,331,141v,,,,,c331,142,331,142,331,142v,1,,1,,1c331,143,331,143,331,143v,1,,1,,1c332,144,332,144,332,144v,,,,,c332,145,332,145,332,145v1,,1,,1,c333,145,333,145,333,145v,,,,,c334,145,334,145,334,145v,,,,,c334,144,334,144,334,144v1,-1,1,-1,1,-1c335,142,335,142,335,142v1,-1,1,-1,1,-1c336,139,336,139,336,139v,-1,,-1,,-1c336,137,336,137,336,137r3,xm346,136v1,-4,1,-7,1,-11c342,124,342,124,342,124v,-1,,-2,,-3c342,119,342,119,342,119v15,2,15,2,15,2c357,126,357,126,357,126v-2,,-4,,-5,c352,126,352,126,352,126v-1,5,-1,5,-1,5c351,137,351,142,350,147v,5,,5,,5c349,152,348,152,347,151v-1,,-1,,-1,c346,147,346,142,346,137r,-1xm365,127v,,,,,c365,127,364,127,364,127v-1,,-1,-1,-2,-1c362,126,362,126,362,126v,3,,6,,8c363,134,363,134,364,134v,,,,,c365,134,365,134,365,134v,,,,,c365,134,365,134,365,134v,-1,,-1,,-1c366,133,366,133,366,133v,-1,,-1,,-1c366,131,366,131,366,131v,-1,,-1,,-1c366,129,366,128,365,127xm364,148v1,,1,,1,c365,148,365,148,366,147v,,,,,c366,146,366,146,366,146v,-1,,-1,,-1c366,143,366,143,366,143v,,,-1,,-1c366,141,366,140,365,140v,,,,,c365,139,364,139,364,139v-1,,-1,,-1,c362,139,362,139,362,139v,3,,6,,9c362,148,362,148,362,148v,1,1,1,2,1c364,148,364,148,364,148xm370,134v,1,,1,,1c369,135,369,135,369,136v,,-1,,-1,1c368,137,369,137,369,137v,1,,1,,1c370,139,370,139,370,139v,,,1,,1c371,141,371,141,371,141v,1,,1,,2c371,144,371,144,371,145v,1,,1,,1c371,147,371,147,371,147v-1,1,-1,1,-1,1c370,149,370,149,370,149v-1,1,-1,1,-1,1c369,151,369,151,369,151v-1,1,-1,1,-1,1c367,152,367,152,367,152v-1,1,-1,1,-1,1c365,153,365,153,365,153v,,,,,c364,153,364,153,364,153v-3,,-5,,-7,c357,147,357,141,357,135v,-4,,-9,,-13c359,122,362,122,364,122v,,,,,c365,122,365,122,365,122v1,,1,,1,c367,123,367,123,367,123v,,,,,c368,123,368,123,368,123v,1,,1,,1c369,124,369,124,369,124v,1,,1,,1c369,126,369,126,369,126v1,,1,,1,c370,127,370,127,370,127v,1,,1,,1c370,129,370,129,370,129v,,,,,c370,131,370,131,370,131v,1,,1,,1c370,133,370,133,370,133r,1xm373,138v,-1,,-3,,-5c374,132,374,131,374,130v,-1,,-1,,-2c374,128,375,127,375,126v,,,,,c375,125,375,125,375,125v1,-1,1,-1,1,-1c377,124,377,124,377,124v,-1,,-1,,-1c378,122,378,122,378,122v1,,1,,1,c380,122,380,122,380,122v2,,2,,2,c382,122,383,122,383,122v1,,1,,1,c385,123,385,123,385,123v,,,,,c386,124,386,124,386,124v,,,,,c387,125,387,125,387,126v,,1,1,1,1c388,128,388,129,388,130v,1,1,2,1,2c389,136,389,139,389,142v,2,,2,,2c388,145,388,146,388,147v,1,,1,,1c388,149,388,149,388,149v,1,,1,,1c387,150,387,150,387,150v,1,,1,,1c387,151,387,151,387,151v-1,1,-1,1,-1,1c386,152,386,152,386,152v-1,1,-1,1,-1,1c385,153,385,153,385,153v-1,1,-1,1,-1,1c384,154,384,154,384,154v-1,,-1,,-1,c383,154,383,154,383,154v-1,,-1,,-1,c381,154,381,154,381,154v-1,,-1,,-1,c379,154,379,154,379,154v-1,,-1,,-1,c378,154,378,154,378,154v-1,-1,-1,-1,-1,-1c376,152,376,152,376,152v,-1,,-1,,-1c375,151,375,151,375,151v,-1,,-1,,-1c375,149,374,148,374,147v,-1,,-1,,-1c374,144,373,143,373,141v,-1,,-2,,-3xm378,138v,2,,5,,7c378,146,378,146,378,146v,1,,1,,1c379,148,379,148,379,148v,,,,,c380,149,380,149,380,149v,,,,,c380,150,380,150,380,150v1,,1,,1,c381,150,381,150,381,150v1,,1,,1,c382,150,382,150,382,150v,-1,,-1,,-1c383,149,383,149,383,149v,,,,,c383,148,383,148,383,148v,,,,,c384,147,384,147,384,147v,-1,,-1,,-1c384,146,384,146,384,146v,-1,,-1,,-1c384,142,384,142,384,142v,-3,,-3,,-3c384,136,384,136,384,136v,-1,,-2,,-3c384,131,384,131,384,131v,-1,,-1,,-1c384,129,384,129,384,129v-1,-1,-1,-1,-1,-1c383,128,383,127,382,127v,,,,,c382,127,381,127,381,127v-1,,-1,,-1,c380,127,380,127,380,127v,,,,,c379,127,379,128,379,128v-1,1,-1,3,-1,4c378,133,378,133,378,133v,2,,3,,5xm238,404v-29,,-47,30,-85,30c123,434,105,404,76,404v-5,,-11,,-17,1c59,393,59,393,59,393v6,-1,12,-1,17,-1c105,392,123,423,153,423v38,,56,-30,85,-30c268,393,287,423,324,423v30,,48,-31,77,-31c406,392,412,392,418,393v,12,,12,,12c412,404,406,404,401,404v-29,,-47,30,-77,30c287,434,268,404,238,404xm238,381v-29,,-47,30,-85,30c123,411,105,381,76,381v-5,,-11,,-17,1c59,370,59,370,59,370v6,-1,12,-1,17,-1c105,369,123,400,153,400v38,,56,-30,85,-30c268,370,287,400,324,400v30,,48,-31,77,-31c406,369,412,369,418,370v,12,,12,,12c412,381,406,381,401,381v-29,,-47,30,-77,30c287,411,268,381,238,381xm228,v,7,,7,,7c216,7,216,7,216,7,215,1,215,1,215,1,195,2,195,2,195,2v3,17,3,17,3,17c202,19,202,19,202,19v1,14,1,14,1,14c186,34,186,34,186,34v-1,-7,-1,-7,-1,-7c171,30,171,30,171,30v1,6,1,6,1,6c155,39,155,39,155,39,151,24,151,24,151,24v5,-1,5,-1,5,-1c153,6,153,6,153,6,135,8,135,8,135,8v1,7,1,7,1,7c121,17,121,17,121,17v-1,-7,-1,-7,-1,-7c105,12,105,12,105,12v2,8,2,8,2,8c92,22,92,22,92,22,91,15,91,15,91,15,73,18,73,18,73,18v4,20,4,20,4,20c82,38,82,38,82,38,94,89,94,89,94,89,70,72,70,72,70,72v1,31,1,31,1,31c66,107,53,119,50,122v1,1,19,13,25,17c79,111,79,111,79,111v15,-8,15,-8,15,-8c101,100,100,107,100,111v-6,,-11,2,-18,3c76,159,76,159,76,159v9,1,20,2,28,2c107,161,111,161,114,161v2,6,2,6,2,6c112,167,108,167,104,167v-17,,-33,-2,-50,-7c,230,,230,,230v27,20,33,54,35,68c46,379,33,438,42,484v16,79,74,124,197,168c361,608,419,563,435,484v9,-46,-4,-105,7,-186c444,284,450,250,477,230,423,160,423,160,423,160v-17,5,-33,7,-50,7c369,167,365,167,361,167v2,-6,2,-6,2,-6c366,161,370,161,373,161v8,,19,-1,28,-2c395,114,395,114,395,114v-7,-1,-12,-3,-18,-3c377,107,376,100,383,103v15,8,15,8,15,8c402,139,402,139,402,139v6,-4,24,-16,25,-17c424,119,411,107,406,103v2,-31,2,-31,2,-31c383,89,383,89,383,89,395,38,395,38,395,38v4,,4,,4,c404,19,404,19,404,19,386,16,386,16,386,16v-1,6,-1,6,-1,6c370,20,370,20,370,20v2,-8,2,-8,2,-8c357,10,357,10,357,10v-1,7,-1,7,-1,7c341,15,341,15,341,15v1,-6,1,-6,1,-6c324,6,324,6,324,6v-3,17,-3,17,-3,17c326,24,326,24,326,24v-4,15,-4,15,-4,15c307,36,307,36,307,36v1,-6,1,-6,1,-6c293,28,293,28,293,28v,7,,7,,7c274,33,274,33,274,33v1,-13,1,-13,1,-13c280,20,280,20,280,20,282,2,282,2,282,2,262,1,262,1,262,1v-1,6,-1,6,-1,6c249,7,249,7,249,7v,-7,,-7,,-7l228,xm147,335v3,-16,11,-31,23,-43c191,312,191,312,191,312v7,-8,7,-8,7,-8c179,284,179,284,179,284v14,-10,31,-17,50,-18c229,312,229,312,229,312v-14,3,-26,12,-31,23l147,335xm330,335v-3,-16,-11,-31,-23,-43c285,312,285,312,285,312v-7,-9,-7,-9,-7,-9c298,284,298,284,298,284,284,274,267,267,248,266v1,46,1,46,1,46c262,315,274,324,279,335r51,xm82,242v40,-37,40,-37,40,-37c129,211,147,198,153,208v-25,23,-25,23,-25,23c160,263,160,263,160,263v4,-4,8,-6,12,-9c163,243,163,243,163,243v5,-3,10,-6,15,-8c185,248,185,248,185,248v5,-2,9,-4,14,-5c194,228,194,228,194,228v6,-1,10,-2,17,-3c213,239,213,239,213,239v5,-1,11,-2,16,-2c228,223,228,223,228,223v3,,6,,11,c243,223,246,223,249,223v-1,14,-1,14,-1,14c253,237,259,238,264,239v2,-14,2,-14,2,-14c273,226,277,227,283,228v-5,15,-5,15,-5,15c283,244,287,246,292,248v7,-13,7,-13,7,-13c304,237,309,240,314,243v-9,11,-9,11,-9,11c309,257,313,259,317,263v18,-19,18,-19,18,-19c337,243,342,237,340,234v-1,-2,-8,-1,-10,-1c327,233,317,233,316,233v-12,-9,-12,-9,-12,-9c332,224,332,224,332,224v,-3,,-3,,-3c300,221,300,221,300,221v-13,-9,-13,-9,-13,-9c332,212,332,212,332,212v,-3,,-3,,-3c282,209,282,209,282,209,269,199,269,199,269,199v81,,81,,81,c351,199,358,200,360,203v6,7,,9,7,14c368,215,372,215,371,210v,-5,5,-10,11,-10c385,200,388,202,390,203v1,2,3,5,3,8c393,216,388,220,382,220v-5,,-5,3,-7,4c380,231,384,228,393,234v4,2,4,6,4,9c397,316,397,316,397,316,387,305,387,305,387,305v,-46,,-46,,-46c383,259,383,259,383,259v,41,,41,,41c373,288,373,288,373,288v,-29,,-29,,-29c369,259,369,259,369,259v,24,,24,,24c367,279,362,276,359,272v-1,-3,,-7,1,-10c361,259,361,253,359,252v-3,-2,-8,2,-11,4c329,273,329,273,329,273v3,3,7,6,9,10c352,275,352,275,352,275v3,5,6,9,9,13c347,295,347,295,347,295v2,4,4,8,6,13c368,303,368,303,368,303v2,5,4,9,6,15c358,321,358,321,358,321v2,5,3,9,4,14c377,333,377,333,377,333v1,5,1,11,1,16c265,349,265,349,265,349v,-12,-11,-22,-26,-22c223,327,212,337,212,349v-113,,-113,,-113,c99,344,99,338,100,333v16,2,16,2,16,2c116,330,117,326,119,321v-15,-3,-15,-3,-15,-3c105,312,107,308,109,303v15,5,15,5,15,5c126,303,128,299,130,295v-14,-7,-14,-7,-14,-7c119,284,122,280,125,275v14,8,14,8,14,8c142,279,145,276,148,273,116,242,116,242,116,242,98,258,98,258,98,258l82,242xm170,480v-13,85,-13,85,-13,85c178,557,215,558,234,566v,-84,,-84,,-84c223,472,189,469,170,480xm307,480v13,85,13,85,13,85c299,557,262,558,244,566v,-84,,-84,,-84c254,472,288,469,307,480xm239,590v-10,,-13,-4,-13,-7c217,581,147,572,144,570v15,-93,15,-93,15,-93c194,463,225,465,239,476v13,-11,44,-13,79,1c333,570,333,570,333,570v-3,2,-73,11,-82,13c251,586,248,590,239,590xe" fillcolor="white [3212]" stroked="f">
                  <v:path arrowok="t" o:connecttype="custom" o:connectlocs="179917,160916;438150,197969;252942,96338;105833,147153;120650,133391;128058,136567;114300,128098;133350,154564;155575,131274;144992,152447;170392,133391;180975,145036;174625,147153;195792,124922;226483,110100;239183,134450;245533,128098;233892,122804;246592,109042;244475,141860;268817,134450;254000,134450;262467,106924;262467,112218;260350,135508;270933,107983;295275,139743;299508,117511;294217,111159;302683,140802;289983,140802;316442,120687;312208,115394;339725,123863;358775,152447;346075,153505;353483,123863;355600,131274;350308,150329;358775,145036;385233,134450;387350,154564;391583,147153;377825,129156;391583,140802;407458,130215;407458,161975;394758,146095;406400,155623;400050,139743;161925,435108;209550,20115;77258,19056;37042,315480;431800,76223;310092,29642;155575,354650;210608,257254;359833,247726;404283,232905;372533,291131;131233,326067;252942,624608" o:connectangles="0,0,0,0,0,0,0,0,0,0,0,0,0,0,0,0,0,0,0,0,0,0,0,0,0,0,0,0,0,0,0,0,0,0,0,0,0,0,0,0,0,0,0,0,0,0,0,0,0,0,0,0,0,0,0,0,0,0,0,0,0,0,0"/>
                  <o:lock v:ext="edit" verticies="t"/>
                </v:shape>
              </v:group>
            </w:pict>
          </mc:Fallback>
        </mc:AlternateContent>
      </w:r>
      <w:r w:rsidRPr="00C0097A">
        <w:rPr>
          <w:rFonts w:ascii="Calibri" w:hAnsi="Calibri" w:cs="Calibri"/>
          <w:b/>
          <w:noProof/>
          <w:lang w:val="en-US" w:eastAsia="en-US"/>
        </w:rPr>
        <mc:AlternateContent>
          <mc:Choice Requires="wps">
            <w:drawing>
              <wp:anchor distT="45720" distB="45720" distL="114300" distR="114300" simplePos="0" relativeHeight="251653120" behindDoc="0" locked="0" layoutInCell="1" allowOverlap="1" wp14:anchorId="0AF5BF98" wp14:editId="10C3E677">
                <wp:simplePos x="0" y="0"/>
                <wp:positionH relativeFrom="column">
                  <wp:posOffset>-445881</wp:posOffset>
                </wp:positionH>
                <wp:positionV relativeFrom="paragraph">
                  <wp:posOffset>9045409</wp:posOffset>
                </wp:positionV>
                <wp:extent cx="2130950" cy="463550"/>
                <wp:effectExtent l="0" t="0" r="0" b="0"/>
                <wp:wrapNone/>
                <wp:docPr id="3"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9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FE" w:rsidRPr="00F34B9B" w:rsidRDefault="00943514" w:rsidP="00683B44">
                            <w:pPr>
                              <w:ind w:right="28"/>
                              <w:jc w:val="both"/>
                              <w:rPr>
                                <w:rFonts w:ascii="Calibri" w:hAnsi="Calibri" w:cs="Calibri"/>
                                <w:color w:val="FFFFFF" w:themeColor="background1"/>
                              </w:rPr>
                            </w:pPr>
                            <w:r>
                              <w:rPr>
                                <w:rFonts w:ascii="Calibri" w:hAnsi="Calibri" w:cs="Calibri"/>
                                <w:color w:val="FFFFFF" w:themeColor="background1"/>
                              </w:rPr>
                              <w:t>г</w:t>
                            </w:r>
                            <w:r w:rsidR="00DB14FE" w:rsidRPr="00F34B9B">
                              <w:rPr>
                                <w:rFonts w:ascii="Calibri" w:hAnsi="Calibri" w:cs="Calibri"/>
                                <w:color w:val="FFFFFF" w:themeColor="background1"/>
                              </w:rPr>
                              <w:t>р. Габрово</w:t>
                            </w:r>
                          </w:p>
                          <w:p w:rsidR="00DB14FE" w:rsidRPr="00F34B9B" w:rsidRDefault="00DB14FE" w:rsidP="00683B44">
                            <w:pPr>
                              <w:ind w:right="28"/>
                              <w:jc w:val="both"/>
                              <w:rPr>
                                <w:rFonts w:ascii="Calibri" w:hAnsi="Calibri" w:cs="Calibri"/>
                                <w:color w:val="FFFFFF" w:themeColor="background1"/>
                              </w:rPr>
                            </w:pPr>
                            <w:r>
                              <w:rPr>
                                <w:rFonts w:ascii="Calibri" w:hAnsi="Calibri" w:cs="Calibri"/>
                                <w:color w:val="FFFFFF" w:themeColor="background1"/>
                              </w:rPr>
                              <w:t>Март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F5BF98" id="Текстово поле 2" o:spid="_x0000_s1030" type="#_x0000_t202" style="position:absolute;margin-left:-35.1pt;margin-top:712.25pt;width:167.8pt;height:36.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t21wIAANEFAAAOAAAAZHJzL2Uyb0RvYy54bWysVN1u0zAUvkfiHSzfZ/lp2jXR0mlrG4Q0&#10;fqTBA7iJ01gkdrDdpgNxAY/CIyDtBqTxCtkbcey0XbcJCQG5iI59fL7z951zcrqpK7SmUjHBE+wf&#10;eRhRnomc8WWC375JnTFGShOek0pwmuArqvDp5OmTk7aJaSBKUeVUIgDhKm6bBJdaN7HrqqykNVFH&#10;oqEclIWQNdFwlEs3l6QF9LpyA88bua2QeSNFRpWC21mvxBOLXxQ006+KQlGNqgRDbNr+pf0vzN+d&#10;nJB4KUlTsmwbBvmLKGrCODjdQ82IJmgl2SOommVSKFHoo0zUrigKllGbA2Tjew+yuSxJQ20uUBzV&#10;7Muk/h9s9nL9WiKWJ3iAESc1tKj72l13328/337pbrpv3Q3qfoLwo7tGgSlX26gYrC4bsNObc7GB&#10;ttvUVXMhsncKcTEtCV/SMylFW1KSQ7i+sXQPTHscZUAW7QuRg1+y0sICbQpZm1pCdRCgQ9uu9q2i&#10;G40yuAz8gRcNQZWBLhwNhiAbFyTeWTdS6WdU1MgICZZABYtO1hdK9093T4wzLlJWVXBP4orfuwDM&#10;/gZ8g6nRmShsdz9GXjQfz8ehEwajuRN6s5lzlk5DZ5T6x8PZYDadzvxPxq8fxiXLc8qNmx3T/PDP&#10;OrnlfM+RPdeUqFhu4ExISi4X00qiNQGmp/bbFuTgmXs/DFsvyOVBSn4QeudB5KSj8bETpuHQiY69&#10;seP50Xk08sIonKX3U7pgnP57SqhNcDQMhj2ZfpubZ7/HuZG4Zhp2ScXqBI/3j0hsKDjnuW2tJqzq&#10;5YNSmPDvSgHt3jXaEtZwtGer3iw2dlT2c7AQ+RUwWAogGHAR9iAIpZAfMGphpyRYvV8RSTGqnnOY&#10;gsgPQ7OE7CEcHgdwkIeaxaGG8AygEqwx6sWp7hfXqpFsWYKn3dydweSkzJLajFgf1XbeYG/Y3LY7&#10;ziymw7N9dbeJJ78AAAD//wMAUEsDBBQABgAIAAAAIQAZWDMX4AAAAA0BAAAPAAAAZHJzL2Rvd25y&#10;ZXYueG1sTI/LTsMwEEX3SPyDNUjsWhsraSDEqSrUliWlRKzd2CQR8UO2m4a/Z7qC5cw9unOmWs9m&#10;JJMOcXBWwMOSAdG2dWqwnYDmY7d4BBKTtEqOzmoBPzrCur69qWSp3MW+6+mYOoIlNpZSQJ+SLymN&#10;ba+NjEvntcXsywUjE46hoyrIC5abkXLGVtTIweKFXnr90uv2+3g2Anzy++I1vB02293Ems99w4du&#10;K8T93bx5BpL0nP5guOqjOtTodHJnqyIZBSwKxhHFIONZDgQRvsozIKfr6qnIgdYV/f9F/QsAAP//&#10;AwBQSwECLQAUAAYACAAAACEAtoM4kv4AAADhAQAAEwAAAAAAAAAAAAAAAAAAAAAAW0NvbnRlbnRf&#10;VHlwZXNdLnhtbFBLAQItABQABgAIAAAAIQA4/SH/1gAAAJQBAAALAAAAAAAAAAAAAAAAAC8BAABf&#10;cmVscy8ucmVsc1BLAQItABQABgAIAAAAIQDO8jt21wIAANEFAAAOAAAAAAAAAAAAAAAAAC4CAABk&#10;cnMvZTJvRG9jLnhtbFBLAQItABQABgAIAAAAIQAZWDMX4AAAAA0BAAAPAAAAAAAAAAAAAAAAADEF&#10;AABkcnMvZG93bnJldi54bWxQSwUGAAAAAAQABADzAAAAPgYAAAAA&#10;" filled="f" stroked="f">
                <v:textbox style="mso-fit-shape-to-text:t">
                  <w:txbxContent>
                    <w:p w:rsidR="00DB14FE" w:rsidRPr="00F34B9B" w:rsidRDefault="00943514" w:rsidP="00683B44">
                      <w:pPr>
                        <w:ind w:right="28"/>
                        <w:jc w:val="both"/>
                        <w:rPr>
                          <w:rFonts w:ascii="Calibri" w:hAnsi="Calibri" w:cs="Calibri"/>
                          <w:color w:val="FFFFFF" w:themeColor="background1"/>
                        </w:rPr>
                      </w:pPr>
                      <w:r>
                        <w:rPr>
                          <w:rFonts w:ascii="Calibri" w:hAnsi="Calibri" w:cs="Calibri"/>
                          <w:color w:val="FFFFFF" w:themeColor="background1"/>
                        </w:rPr>
                        <w:t>г</w:t>
                      </w:r>
                      <w:r w:rsidR="00DB14FE" w:rsidRPr="00F34B9B">
                        <w:rPr>
                          <w:rFonts w:ascii="Calibri" w:hAnsi="Calibri" w:cs="Calibri"/>
                          <w:color w:val="FFFFFF" w:themeColor="background1"/>
                        </w:rPr>
                        <w:t>р. Габрово</w:t>
                      </w:r>
                    </w:p>
                    <w:p w:rsidR="00DB14FE" w:rsidRPr="00F34B9B" w:rsidRDefault="00DB14FE" w:rsidP="00683B44">
                      <w:pPr>
                        <w:ind w:right="28"/>
                        <w:jc w:val="both"/>
                        <w:rPr>
                          <w:rFonts w:ascii="Calibri" w:hAnsi="Calibri" w:cs="Calibri"/>
                          <w:color w:val="FFFFFF" w:themeColor="background1"/>
                        </w:rPr>
                      </w:pPr>
                      <w:r>
                        <w:rPr>
                          <w:rFonts w:ascii="Calibri" w:hAnsi="Calibri" w:cs="Calibri"/>
                          <w:color w:val="FFFFFF" w:themeColor="background1"/>
                        </w:rPr>
                        <w:t>Март 2022</w:t>
                      </w:r>
                    </w:p>
                  </w:txbxContent>
                </v:textbox>
              </v:shape>
            </w:pict>
          </mc:Fallback>
        </mc:AlternateContent>
      </w:r>
      <w:r w:rsidRPr="00C0097A">
        <w:rPr>
          <w:rFonts w:ascii="Calibri" w:hAnsi="Calibri" w:cs="Calibri"/>
          <w:b/>
          <w:noProof/>
          <w:lang w:val="en-US" w:eastAsia="en-US"/>
        </w:rPr>
        <mc:AlternateContent>
          <mc:Choice Requires="wps">
            <w:drawing>
              <wp:anchor distT="45720" distB="45720" distL="114300" distR="114300" simplePos="0" relativeHeight="251668480" behindDoc="0" locked="0" layoutInCell="1" allowOverlap="1" wp14:anchorId="466D1834" wp14:editId="62466CD6">
                <wp:simplePos x="0" y="0"/>
                <wp:positionH relativeFrom="column">
                  <wp:posOffset>2795904</wp:posOffset>
                </wp:positionH>
                <wp:positionV relativeFrom="paragraph">
                  <wp:posOffset>4817745</wp:posOffset>
                </wp:positionV>
                <wp:extent cx="3324225" cy="1083945"/>
                <wp:effectExtent l="0" t="0" r="0" b="0"/>
                <wp:wrapNone/>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FE" w:rsidRPr="00683B44" w:rsidRDefault="00DB14FE" w:rsidP="00683B44">
                            <w:pPr>
                              <w:ind w:right="28"/>
                              <w:rPr>
                                <w:rFonts w:ascii="Calibri" w:hAnsi="Calibri" w:cs="Calibri"/>
                                <w:b/>
                                <w:bCs/>
                                <w:color w:val="E36C0A" w:themeColor="accent6" w:themeShade="BF"/>
                                <w:sz w:val="160"/>
                                <w:szCs w:val="160"/>
                              </w:rPr>
                            </w:pPr>
                            <w:r w:rsidRPr="00683B44">
                              <w:rPr>
                                <w:rFonts w:ascii="Calibri" w:hAnsi="Calibri" w:cs="Calibri"/>
                                <w:color w:val="E36C0A" w:themeColor="accent6" w:themeShade="BF"/>
                                <w:szCs w:val="32"/>
                              </w:rPr>
                              <w:t>за придобиване, управление и разпореждане с общинска собственост за 202</w:t>
                            </w:r>
                            <w:r>
                              <w:rPr>
                                <w:rFonts w:ascii="Calibri" w:hAnsi="Calibri" w:cs="Calibri"/>
                                <w:color w:val="E36C0A" w:themeColor="accent6" w:themeShade="BF"/>
                                <w:szCs w:val="32"/>
                              </w:rPr>
                              <w:t>2</w:t>
                            </w:r>
                            <w:r w:rsidRPr="00683B44">
                              <w:rPr>
                                <w:rFonts w:ascii="Calibri" w:hAnsi="Calibri" w:cs="Calibri"/>
                                <w:color w:val="E36C0A" w:themeColor="accent6" w:themeShade="BF"/>
                                <w:szCs w:val="32"/>
                              </w:rPr>
                              <w:t xml:space="preserve"> година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6D1834" id="_x0000_s1031" type="#_x0000_t202" style="position:absolute;margin-left:220.15pt;margin-top:379.35pt;width:261.75pt;height:85.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XP2gIAANIFAAAOAAAAZHJzL2Uyb0RvYy54bWysVEtu2zAQ3RfoHQjuFX1MO5YQOUhsqyiQ&#10;foC0B6AlyiIqkSpJW06LLtqj9AgFsmmB9ArOjTqkP3ESFCjaaiGQHM6beTOPc3K6amq0ZEpzKVIc&#10;HgUYMZHLgot5it++ybwhRtpQUdBaCpbiK6bx6ejpk5OuTVgkK1kXTCEAETrp2hRXxrSJ7+u8Yg3V&#10;R7JlAoylVA01sFVzv1C0A/Sm9qMgGPidVEWrZM60htPJxohHDr8sWW5elaVmBtUphtyM+yv3n9m/&#10;PzqhyVzRtuL5Ng36F1k0lAsIuoeaUEPRQvFHUA3PldSyNEe5bHxZljxnjgOwCYMHbC4r2jLHBYqj&#10;232Z9P+DzV8uXyvEixQTjARtoEXrr+vr9ffbz7df1jfrb+sbtP4Jix/raxTZcnWtTsDrsgU/szqX&#10;K2i7o67bC5m/00jIcUXFnJ0pJbuK0QLSDa2nf+C6wdEWZNa9kAXEpQsjHdCqVI2tJVQHATq07Wrf&#10;KrYyKIfDXi8iUdTHKAdbGAx7Mem7GDTZubdKm2dMNsguUqxACw6eLi+0senQZHfFRhMy43Xt9FCL&#10;ewdwcXMCwcHV2mwarr0f4yCeDqdD4pFoMPVIMJl4Z9mYeIMsPO5PepPxeBJ+snFDklS8KJiwYXZS&#10;C8mftXIr+o1I9mLTsuaFhbMpaTWfjWuFlhSknrlvW5CDa/79NFwRgMsDSmFEgvMo9rLB8NgjGel7&#10;8XEw9IIwPo8HAYnJJLtP6YIL9u+UUJfiuA9NdXR+yy1w32NuNGm4gWFS8ybFw/0lmlgNTkXhWmso&#10;rzfrg1LY9O9KAe3eNdop1op0I1ezmq3cW+nZ6FbNM1lcgYSVBIGBTmEQwqKS6gNGHQyVFOv3C6oY&#10;RvVzAc8gDgmxU8htSP84go06tMwOLVTkAJVig9FmOTabybVoFZ9XEGn38M7g6WTcifouq+2Dg8Hh&#10;uG2HnJ1Mh3t3624Uj34BAAD//wMAUEsDBBQABgAIAAAAIQDwe2bu4AAAAAsBAAAPAAAAZHJzL2Rv&#10;d25yZXYueG1sTI/LTsMwEEX3SPyDNUjsqE0amjaNU1WoLUugRKzdeJpExA/Fbhr+nmEFuxnN0Z1z&#10;i81kejbiEDpnJTzOBDC0tdOdbSRUH/uHJbAQldWqdxYlfGOATXl7U6hcu6t9x/EYG0YhNuRKQhuj&#10;zzkPdYtGhZnzaOl2doNRkdah4XpQVwo3PU+EWHCjOksfWuXxucX663gxEnz0h+xleH3b7vajqD4P&#10;VdI1Oynv76btGljEKf7B8KtP6lCS08ldrA6sl5CmYk6ohOxpmQEjYrWYU5kTDckqBV4W/H+H8gcA&#10;AP//AwBQSwECLQAUAAYACAAAACEAtoM4kv4AAADhAQAAEwAAAAAAAAAAAAAAAAAAAAAAW0NvbnRl&#10;bnRfVHlwZXNdLnhtbFBLAQItABQABgAIAAAAIQA4/SH/1gAAAJQBAAALAAAAAAAAAAAAAAAAAC8B&#10;AABfcmVscy8ucmVsc1BLAQItABQABgAIAAAAIQAnE3XP2gIAANIFAAAOAAAAAAAAAAAAAAAAAC4C&#10;AABkcnMvZTJvRG9jLnhtbFBLAQItABQABgAIAAAAIQDwe2bu4AAAAAsBAAAPAAAAAAAAAAAAAAAA&#10;ADQFAABkcnMvZG93bnJldi54bWxQSwUGAAAAAAQABADzAAAAQQYAAAAA&#10;" filled="f" stroked="f">
                <v:textbox style="mso-fit-shape-to-text:t">
                  <w:txbxContent>
                    <w:p w:rsidR="00DB14FE" w:rsidRPr="00683B44" w:rsidRDefault="00DB14FE" w:rsidP="00683B44">
                      <w:pPr>
                        <w:ind w:right="28"/>
                        <w:rPr>
                          <w:rFonts w:ascii="Calibri" w:hAnsi="Calibri" w:cs="Calibri"/>
                          <w:b/>
                          <w:bCs/>
                          <w:color w:val="E36C0A" w:themeColor="accent6" w:themeShade="BF"/>
                          <w:sz w:val="160"/>
                          <w:szCs w:val="160"/>
                        </w:rPr>
                      </w:pPr>
                      <w:r w:rsidRPr="00683B44">
                        <w:rPr>
                          <w:rFonts w:ascii="Calibri" w:hAnsi="Calibri" w:cs="Calibri"/>
                          <w:color w:val="E36C0A" w:themeColor="accent6" w:themeShade="BF"/>
                          <w:szCs w:val="32"/>
                        </w:rPr>
                        <w:t>за придобиване, управление и разпореждане с общинска собственост за 202</w:t>
                      </w:r>
                      <w:r>
                        <w:rPr>
                          <w:rFonts w:ascii="Calibri" w:hAnsi="Calibri" w:cs="Calibri"/>
                          <w:color w:val="E36C0A" w:themeColor="accent6" w:themeShade="BF"/>
                          <w:szCs w:val="32"/>
                        </w:rPr>
                        <w:t>2</w:t>
                      </w:r>
                      <w:r w:rsidRPr="00683B44">
                        <w:rPr>
                          <w:rFonts w:ascii="Calibri" w:hAnsi="Calibri" w:cs="Calibri"/>
                          <w:color w:val="E36C0A" w:themeColor="accent6" w:themeShade="BF"/>
                          <w:szCs w:val="32"/>
                        </w:rPr>
                        <w:t xml:space="preserve"> година</w:t>
                      </w:r>
                    </w:p>
                  </w:txbxContent>
                </v:textbox>
              </v:shape>
            </w:pict>
          </mc:Fallback>
        </mc:AlternateContent>
      </w:r>
      <w:r w:rsidRPr="00C0097A">
        <w:rPr>
          <w:rFonts w:ascii="Calibri" w:hAnsi="Calibri" w:cs="Calibri"/>
          <w:b/>
          <w:noProof/>
          <w:lang w:val="en-US" w:eastAsia="en-US"/>
        </w:rPr>
        <mc:AlternateContent>
          <mc:Choice Requires="wps">
            <w:drawing>
              <wp:anchor distT="45720" distB="45720" distL="114300" distR="114300" simplePos="0" relativeHeight="251663360" behindDoc="0" locked="0" layoutInCell="1" allowOverlap="1" wp14:anchorId="42CA47CD" wp14:editId="65315930">
                <wp:simplePos x="0" y="0"/>
                <wp:positionH relativeFrom="column">
                  <wp:posOffset>2738755</wp:posOffset>
                </wp:positionH>
                <wp:positionV relativeFrom="paragraph">
                  <wp:posOffset>4084320</wp:posOffset>
                </wp:positionV>
                <wp:extent cx="3362325" cy="835660"/>
                <wp:effectExtent l="0" t="0" r="0" b="2540"/>
                <wp:wrapNone/>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FE" w:rsidRPr="00683B44" w:rsidRDefault="00DB14FE" w:rsidP="00683B44">
                            <w:pPr>
                              <w:rPr>
                                <w:rFonts w:ascii="Calibri" w:hAnsi="Calibri" w:cs="Calibri"/>
                                <w:b/>
                                <w:bCs/>
                                <w:color w:val="323E4F"/>
                                <w:sz w:val="96"/>
                                <w:szCs w:val="96"/>
                              </w:rPr>
                            </w:pPr>
                            <w:r>
                              <w:rPr>
                                <w:rFonts w:ascii="Calibri" w:hAnsi="Calibri" w:cs="Calibri"/>
                                <w:b/>
                                <w:bCs/>
                                <w:color w:val="323E4F"/>
                                <w:sz w:val="96"/>
                                <w:szCs w:val="96"/>
                              </w:rPr>
                              <w:t>ПРОГРАМА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CA47CD" id="_x0000_s1032" type="#_x0000_t202" style="position:absolute;margin-left:215.65pt;margin-top:321.6pt;width:264.75pt;height:65.8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303AIAANEFAAAOAAAAZHJzL2Uyb0RvYy54bWysVEtu2zAQ3RfoHQjuFX0sO5YQuUhsqyiQ&#10;foC0B6AlyiIqkSpJW06LLtqj9AgFsmmB9ArKjTqk/EuyKdpqIZAc8s28mTdz9mxTV2hNpWKCJ9g/&#10;8TCiPBM548sEv3ubOmOMlCY8J5XgNMHXVOFnk6dPztompoEoRZVTiQCEq7htElxq3cSuq7KS1kSd&#10;iIZyMBZC1kTDVi7dXJIW0OvKDTxv5LZC5o0UGVUKTme9EU8sflHQTL8uCkU1qhIMsWn7l/a/MH93&#10;ckbipSRNybJtGOQvoqgJ4+B0DzUjmqCVZI+gapZJoUShTzJRu6IoWEYtB2Djew/YXJWkoZYLJEc1&#10;+zSp/webvVq/kYjlCR5ixEkNJeq+dTfdj7svd1+72+57d4u6X7D42d2gwKSrbVQMr64aeKc3F2ID&#10;ZbfUVXMpsvcKcTEtCV/ScylFW1KSQ7i+eekePe1xlAFZtC9FDn7JSgsLtClkbXIJ2UGADmW73peK&#10;bjTK4HAwGAWDAGLOwDYeDEcjW0uXxLvXjVT6ORU1MosES5CCRSfrS6VNNCTeXTHOuEhZVVk5VPze&#10;AVzsT8A3PDU2E4Wt7qfIi+bj+Th0wmA0d0JvNnPO02nojFL/dDgbzKbTmf/Z+PXDuGR5Trlxs1Oa&#10;H/5ZJbea7zWy15oSFcsNnAlJyeViWkm0JqD01H4252A5XHPvh2GTAFweUPKD0LsIIicdjU+dMA2H&#10;TnTqjR3Pjy6ikRdG4Sy9T+mScfrvlFCb4GgINbV0DkE/4ObZ7zE3EtdMwyypWA2K2F8isZHgnOe2&#10;tJqwql8fpcKEf0gFlHtXaCtYo9FerXqz2NhWCXd9sBD5NShYChAYyBTmICxKIT9i1MJMSbD6sCKS&#10;YlS94NAFkR+GZgjZTTg8DWAjjy2LYwvhGUAlWGPUL6e6H1yrRrJlCZ52fXcOnZMyK2rTYn1U236D&#10;uWG5bWecGUzHe3vrMIknvwEAAP//AwBQSwMEFAAGAAgAAAAhAD1S7HfgAAAACwEAAA8AAABkcnMv&#10;ZG93bnJldi54bWxMj8tOwzAQRfdI/IM1SOyo3SRKSppJVaG2LCklYu3GbhIRP2S7afh7zAqWozm6&#10;99xqM6uRTNL5wWiE5YIBkbo1YtAdQvOxf1oB8YFrwUejJcK39LCp7+8qXgpz0+9yOoWOxBDtS47Q&#10;h2BLSn3bS8X9wlip4+9inOIhnq6jwvFbDFcjTRjLqeKDjg09t/Kll+3X6aoQbLCH4tW9Hbe7/cSa&#10;z0OTDN0O8fFh3q6BBDmHPxh+9aM61NHpbK5aeDIiZOkyjShCnqUJkEg85yyOOSMURbYCWlf0/4b6&#10;BwAA//8DAFBLAQItABQABgAIAAAAIQC2gziS/gAAAOEBAAATAAAAAAAAAAAAAAAAAAAAAABbQ29u&#10;dGVudF9UeXBlc10ueG1sUEsBAi0AFAAGAAgAAAAhADj9If/WAAAAlAEAAAsAAAAAAAAAAAAAAAAA&#10;LwEAAF9yZWxzLy5yZWxzUEsBAi0AFAAGAAgAAAAhACPB7fTcAgAA0QUAAA4AAAAAAAAAAAAAAAAA&#10;LgIAAGRycy9lMm9Eb2MueG1sUEsBAi0AFAAGAAgAAAAhAD1S7HfgAAAACwEAAA8AAAAAAAAAAAAA&#10;AAAANgUAAGRycy9kb3ducmV2LnhtbFBLBQYAAAAABAAEAPMAAABDBgAAAAA=&#10;" filled="f" stroked="f">
                <v:textbox style="mso-fit-shape-to-text:t">
                  <w:txbxContent>
                    <w:p w:rsidR="00DB14FE" w:rsidRPr="00683B44" w:rsidRDefault="00DB14FE" w:rsidP="00683B44">
                      <w:pPr>
                        <w:rPr>
                          <w:rFonts w:ascii="Calibri" w:hAnsi="Calibri" w:cs="Calibri"/>
                          <w:b/>
                          <w:bCs/>
                          <w:color w:val="323E4F"/>
                          <w:sz w:val="96"/>
                          <w:szCs w:val="96"/>
                        </w:rPr>
                      </w:pPr>
                      <w:r>
                        <w:rPr>
                          <w:rFonts w:ascii="Calibri" w:hAnsi="Calibri" w:cs="Calibri"/>
                          <w:b/>
                          <w:bCs/>
                          <w:color w:val="323E4F"/>
                          <w:sz w:val="96"/>
                          <w:szCs w:val="96"/>
                        </w:rPr>
                        <w:t>ПРОГРАМА</w:t>
                      </w:r>
                    </w:p>
                  </w:txbxContent>
                </v:textbox>
              </v:shape>
            </w:pict>
          </mc:Fallback>
        </mc:AlternateContent>
      </w:r>
      <w:r w:rsidRPr="00C0097A">
        <w:rPr>
          <w:rFonts w:ascii="Calibri" w:hAnsi="Calibri" w:cs="Calibri"/>
          <w:b/>
          <w:noProof/>
          <w:lang w:val="en-US" w:eastAsia="en-US"/>
        </w:rPr>
        <mc:AlternateContent>
          <mc:Choice Requires="wps">
            <w:drawing>
              <wp:anchor distT="0" distB="0" distL="114300" distR="114300" simplePos="0" relativeHeight="251648000" behindDoc="0" locked="0" layoutInCell="1" allowOverlap="1" wp14:anchorId="31377ED9" wp14:editId="390A20B3">
                <wp:simplePos x="0" y="0"/>
                <wp:positionH relativeFrom="column">
                  <wp:posOffset>-747395</wp:posOffset>
                </wp:positionH>
                <wp:positionV relativeFrom="paragraph">
                  <wp:posOffset>-459105</wp:posOffset>
                </wp:positionV>
                <wp:extent cx="2619375" cy="10372725"/>
                <wp:effectExtent l="0" t="0" r="9525" b="952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372725"/>
                        </a:xfrm>
                        <a:prstGeom prst="rect">
                          <a:avLst/>
                        </a:prstGeom>
                        <a:solidFill>
                          <a:schemeClr val="accent6">
                            <a:lumMod val="60000"/>
                            <a:lumOff val="40000"/>
                          </a:schemeClr>
                        </a:solidFill>
                        <a:ln>
                          <a:noFill/>
                        </a:ln>
                        <a:extLst/>
                      </wps:spPr>
                      <wps:txbx>
                        <w:txbxContent>
                          <w:p w:rsidR="00DB14FE" w:rsidRPr="00683B44" w:rsidRDefault="00DB14FE" w:rsidP="00683B44">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77ED9" id="Rectangle 40" o:spid="_x0000_s1033" style="position:absolute;margin-left:-58.85pt;margin-top:-36.15pt;width:206.25pt;height:8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V3KAIAADoEAAAOAAAAZHJzL2Uyb0RvYy54bWysU9tu2zAMfR+wfxD0vvjSXFYjTlGk6DCg&#10;W4t1+wBFlmNhsqhRSpzu60fJSZptb8P8IJikdHh4SC5vDr1he4Veg615Mck5U1ZCo+225t++3r97&#10;z5kPwjbCgFU1f1Ge36zevlkOrlIldGAahYxArK8GV/MuBFdlmZed6oWfgFOWgi1gLwKZuM0aFAOh&#10;9yYr83yeDYCNQ5DKe/LejUG+Svhtq2R4bFuvAjM1J24hnZjOTTyz1VJUWxSu0/JIQ/wDi15oS0nP&#10;UHciCLZD/RdUryWChzZMJPQZtK2WKtVA1RT5H9U8d8KpVAuJ491ZJv//YOXn/RMy3VDvSB4reurR&#10;F1JN2K1RbJoEGpyv6N6ze8JYoncPIL97ZmHd0TV1iwhDp0RDtIooaPbbg2h4eso2wydoCF7sAiSt&#10;Di32EZBUYIfUkpdzS9QhMEnOcl5cXy1mnEmKFfnVolyUs5REVKf3Dn34oKBn8afmSPQTvtg/+BD5&#10;iOp0JfEHo5t7bUwy4qCptUG2FzQiQkplwzw9N7ueCI/+eU7fOCzkppEa3dOTm1KkkY1IKaG/TGJs&#10;TGUhJh35jB4q8sjwJFKcW1+Fw+aQepIqjZ4NNC8kIcI4wLRw9NMB/uRsoOGtuf+xE6g4Mx8tteG6&#10;mFLrWEjGdLYoycDLyOYyIqwkqJoHzsbfdRg3ZOdQbzvKVCRBLNxS61qdNH1ldWw4DWiq/LhMcQMu&#10;7XTrdeVXvwAAAP//AwBQSwMEFAAGAAgAAAAhAE1mfMThAAAADQEAAA8AAABkcnMvZG93bnJldi54&#10;bWxMj7FOwzAQhnck3sE6JLbWcVqSEuJUUSXEwETbhc2J3STCPkex24S355hgu9N9+u/7y/3iLLuZ&#10;KQweJYh1Asxg6/WAnYTz6XW1AxaiQq2sRyPh2wTYV/d3pSq0n/HD3I6xYxSCoVAS+hjHgvPQ9sap&#10;sPajQbpd/ORUpHXquJ7UTOHO8jRJMu7UgPShV6M59Kb9Ol6dhEO2FZv6HadzM0f9ad/4rm4uUj4+&#10;LPULsGiW+AfDrz6pQ0VOjb+iDsxKWAmR58TSlKcbYISkz1tq0xD7lIkUeFXy/y2qHwAAAP//AwBQ&#10;SwECLQAUAAYACAAAACEAtoM4kv4AAADhAQAAEwAAAAAAAAAAAAAAAAAAAAAAW0NvbnRlbnRfVHlw&#10;ZXNdLnhtbFBLAQItABQABgAIAAAAIQA4/SH/1gAAAJQBAAALAAAAAAAAAAAAAAAAAC8BAABfcmVs&#10;cy8ucmVsc1BLAQItABQABgAIAAAAIQBhzZV3KAIAADoEAAAOAAAAAAAAAAAAAAAAAC4CAABkcnMv&#10;ZTJvRG9jLnhtbFBLAQItABQABgAIAAAAIQBNZnzE4QAAAA0BAAAPAAAAAAAAAAAAAAAAAIIEAABk&#10;cnMvZG93bnJldi54bWxQSwUGAAAAAAQABADzAAAAkAUAAAAA&#10;" fillcolor="#fabf8f [1945]" stroked="f">
                <v:textbox>
                  <w:txbxContent>
                    <w:p w:rsidR="00DB14FE" w:rsidRPr="00683B44" w:rsidRDefault="00DB14FE" w:rsidP="00683B44">
                      <w:pPr>
                        <w:jc w:val="center"/>
                        <w:rPr>
                          <w:lang w:val="en-US"/>
                        </w:rPr>
                      </w:pPr>
                    </w:p>
                  </w:txbxContent>
                </v:textbox>
              </v:rect>
            </w:pict>
          </mc:Fallback>
        </mc:AlternateContent>
      </w:r>
      <w:r w:rsidRPr="00C0097A">
        <w:rPr>
          <w:rFonts w:ascii="Calibri" w:hAnsi="Calibri" w:cs="Calibri"/>
          <w:b/>
        </w:rPr>
        <w:br w:type="page"/>
      </w:r>
    </w:p>
    <w:p w:rsidR="00CD78A1" w:rsidRPr="00DB14FE" w:rsidRDefault="00CD78A1" w:rsidP="00CD78A1">
      <w:pPr>
        <w:tabs>
          <w:tab w:val="left" w:pos="720"/>
        </w:tabs>
        <w:ind w:right="-877"/>
        <w:jc w:val="both"/>
        <w:rPr>
          <w:rFonts w:ascii="Calibri" w:hAnsi="Calibri" w:cs="Calibri"/>
          <w:sz w:val="22"/>
        </w:rPr>
      </w:pPr>
    </w:p>
    <w:p w:rsidR="00CD78A1" w:rsidRPr="00DB14FE" w:rsidRDefault="00CD78A1" w:rsidP="00683B44">
      <w:pPr>
        <w:keepNext/>
        <w:spacing w:after="120" w:line="336" w:lineRule="auto"/>
        <w:jc w:val="both"/>
        <w:outlineLvl w:val="0"/>
        <w:rPr>
          <w:rFonts w:asciiTheme="minorHAnsi" w:hAnsiTheme="minorHAnsi" w:cstheme="minorHAnsi"/>
          <w:b/>
          <w:sz w:val="22"/>
          <w:szCs w:val="22"/>
        </w:rPr>
      </w:pPr>
      <w:r w:rsidRPr="00DB14FE">
        <w:rPr>
          <w:rFonts w:asciiTheme="minorHAnsi" w:hAnsiTheme="minorHAnsi" w:cstheme="minorHAnsi"/>
          <w:b/>
          <w:sz w:val="22"/>
          <w:szCs w:val="22"/>
        </w:rPr>
        <w:t>ОБЩИ ПОЛОЖЕНИЯ</w:t>
      </w:r>
    </w:p>
    <w:p w:rsidR="002E5206" w:rsidRPr="00DB14FE" w:rsidRDefault="00E35434" w:rsidP="00683B44">
      <w:pPr>
        <w:tabs>
          <w:tab w:val="left"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r>
      <w:r w:rsidR="00DC25FB" w:rsidRPr="00DB14FE">
        <w:rPr>
          <w:rFonts w:asciiTheme="minorHAnsi" w:hAnsiTheme="minorHAnsi" w:cstheme="minorHAnsi"/>
          <w:sz w:val="22"/>
          <w:szCs w:val="22"/>
        </w:rPr>
        <w:t>Програмата за управление и разпореждане с имоти общинска собственост се разработва в съответствие с разпоредбите на чл. 8, ал. 9 от Закона за общинската собственост. По своята същност програма съдържа:</w:t>
      </w:r>
    </w:p>
    <w:p w:rsidR="00DC25FB" w:rsidRPr="00DB14FE" w:rsidRDefault="00DC25FB" w:rsidP="00DC25FB">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Прогноза за очакваните приходи и необходимите разходи , свързани с придобиването, управлението и разпореждането с имоти – общинска собственост;</w:t>
      </w:r>
    </w:p>
    <w:p w:rsidR="00DC25FB" w:rsidRPr="00DB14FE" w:rsidRDefault="00DC25FB" w:rsidP="00DC25FB">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Описание на имотите, които общината има намерение да предложи за предоставян</w:t>
      </w:r>
      <w:r w:rsidR="00E35434" w:rsidRPr="00DB14FE">
        <w:rPr>
          <w:rFonts w:asciiTheme="minorHAnsi" w:hAnsiTheme="minorHAnsi" w:cstheme="minorHAnsi"/>
          <w:sz w:val="22"/>
          <w:szCs w:val="22"/>
          <w:lang w:val="bg-BG"/>
        </w:rPr>
        <w:t>е под наем, за продажба, за учре</w:t>
      </w:r>
      <w:r w:rsidRPr="00DB14FE">
        <w:rPr>
          <w:rFonts w:asciiTheme="minorHAnsi" w:hAnsiTheme="minorHAnsi" w:cstheme="minorHAnsi"/>
          <w:sz w:val="22"/>
          <w:szCs w:val="22"/>
          <w:lang w:val="bg-BG"/>
        </w:rPr>
        <w:t>дяване на ограничени права или за п</w:t>
      </w:r>
      <w:r w:rsidR="00E35434" w:rsidRPr="00DB14FE">
        <w:rPr>
          <w:rFonts w:asciiTheme="minorHAnsi" w:hAnsiTheme="minorHAnsi" w:cstheme="minorHAnsi"/>
          <w:sz w:val="22"/>
          <w:szCs w:val="22"/>
          <w:lang w:val="bg-BG"/>
        </w:rPr>
        <w:t>редоставяне на концесия и прекратя</w:t>
      </w:r>
      <w:r w:rsidRPr="00DB14FE">
        <w:rPr>
          <w:rFonts w:asciiTheme="minorHAnsi" w:hAnsiTheme="minorHAnsi" w:cstheme="minorHAnsi"/>
          <w:sz w:val="22"/>
          <w:szCs w:val="22"/>
          <w:lang w:val="bg-BG"/>
        </w:rPr>
        <w:t>ване на съсобственост с физически и юридически лица;</w:t>
      </w:r>
    </w:p>
    <w:p w:rsidR="00DC25FB" w:rsidRPr="00DB14FE" w:rsidRDefault="00DC25FB" w:rsidP="00DC25FB">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Описание на имотите, които общината има намерение да придобие в собственост и способите за тяхното п</w:t>
      </w:r>
      <w:r w:rsidR="00E35434" w:rsidRPr="00DB14FE">
        <w:rPr>
          <w:rFonts w:asciiTheme="minorHAnsi" w:hAnsiTheme="minorHAnsi" w:cstheme="minorHAnsi"/>
          <w:sz w:val="22"/>
          <w:szCs w:val="22"/>
          <w:lang w:val="bg-BG"/>
        </w:rPr>
        <w:t>р</w:t>
      </w:r>
      <w:r w:rsidRPr="00DB14FE">
        <w:rPr>
          <w:rFonts w:asciiTheme="minorHAnsi" w:hAnsiTheme="minorHAnsi" w:cstheme="minorHAnsi"/>
          <w:sz w:val="22"/>
          <w:szCs w:val="22"/>
          <w:lang w:val="bg-BG"/>
        </w:rPr>
        <w:t>идобиване;</w:t>
      </w:r>
    </w:p>
    <w:p w:rsidR="00DC25FB" w:rsidRPr="00DB14FE" w:rsidRDefault="00DC25FB" w:rsidP="00391E1F">
      <w:pPr>
        <w:pStyle w:val="ListParagraph"/>
        <w:numPr>
          <w:ilvl w:val="0"/>
          <w:numId w:val="11"/>
        </w:numPr>
        <w:shd w:val="clear" w:color="auto" w:fill="FFFFFF" w:themeFill="background1"/>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 xml:space="preserve">Обекти, за изграждането на които е необходимо отчуждаването на частни имоти на основание чл. 21, ал. 1, 2 и 3 от ЗОС </w:t>
      </w:r>
      <w:r w:rsidR="00391E1F" w:rsidRPr="00DB14FE">
        <w:rPr>
          <w:rFonts w:asciiTheme="minorHAnsi" w:hAnsiTheme="minorHAnsi" w:cstheme="minorHAnsi"/>
          <w:sz w:val="22"/>
          <w:szCs w:val="22"/>
          <w:lang w:val="bg-BG"/>
        </w:rPr>
        <w:t>през 2022</w:t>
      </w:r>
      <w:r w:rsidRPr="00DB14FE">
        <w:rPr>
          <w:rFonts w:asciiTheme="minorHAnsi" w:hAnsiTheme="minorHAnsi" w:cstheme="minorHAnsi"/>
          <w:sz w:val="22"/>
          <w:szCs w:val="22"/>
          <w:lang w:val="bg-BG"/>
        </w:rPr>
        <w:t xml:space="preserve"> г.;</w:t>
      </w:r>
    </w:p>
    <w:p w:rsidR="00DC25FB" w:rsidRPr="00DB14FE" w:rsidRDefault="00DC25FB" w:rsidP="00DC25FB">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Приходи от стопанска дейност;</w:t>
      </w:r>
    </w:p>
    <w:p w:rsidR="00E35434" w:rsidRPr="00DB14FE" w:rsidRDefault="00E35434" w:rsidP="00DC25FB">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Изграждане на обекти от първостепенно значение;</w:t>
      </w:r>
    </w:p>
    <w:p w:rsidR="008458D1" w:rsidRPr="00DB14FE" w:rsidRDefault="008458D1" w:rsidP="00E35434">
      <w:pPr>
        <w:tabs>
          <w:tab w:val="num"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r>
      <w:r w:rsidR="00E35434" w:rsidRPr="00DB14FE">
        <w:rPr>
          <w:rFonts w:asciiTheme="minorHAnsi" w:hAnsiTheme="minorHAnsi" w:cstheme="minorHAnsi"/>
          <w:sz w:val="22"/>
          <w:szCs w:val="22"/>
        </w:rPr>
        <w:t>Имотите обект на програмата</w:t>
      </w:r>
      <w:r w:rsidR="00881921" w:rsidRPr="00DB14FE">
        <w:rPr>
          <w:rFonts w:asciiTheme="minorHAnsi" w:hAnsiTheme="minorHAnsi" w:cstheme="minorHAnsi"/>
          <w:sz w:val="22"/>
          <w:szCs w:val="22"/>
        </w:rPr>
        <w:t xml:space="preserve"> са</w:t>
      </w:r>
      <w:r w:rsidR="00E35434" w:rsidRPr="00DB14FE">
        <w:rPr>
          <w:rFonts w:asciiTheme="minorHAnsi" w:hAnsiTheme="minorHAnsi" w:cstheme="minorHAnsi"/>
          <w:sz w:val="22"/>
          <w:szCs w:val="22"/>
        </w:rPr>
        <w:t xml:space="preserve"> съобразен</w:t>
      </w:r>
      <w:r w:rsidR="00881921" w:rsidRPr="00DB14FE">
        <w:rPr>
          <w:rFonts w:asciiTheme="minorHAnsi" w:hAnsiTheme="minorHAnsi" w:cstheme="minorHAnsi"/>
          <w:sz w:val="22"/>
          <w:szCs w:val="22"/>
        </w:rPr>
        <w:t>и</w:t>
      </w:r>
      <w:r w:rsidR="00E35434" w:rsidRPr="00DB14FE">
        <w:rPr>
          <w:rFonts w:asciiTheme="minorHAnsi" w:hAnsiTheme="minorHAnsi" w:cstheme="minorHAnsi"/>
          <w:sz w:val="22"/>
          <w:szCs w:val="22"/>
        </w:rPr>
        <w:t xml:space="preserve"> с целите и задачите, които общината си е поставила за </w:t>
      </w:r>
      <w:r w:rsidR="00391E1F" w:rsidRPr="00DB14FE">
        <w:rPr>
          <w:rFonts w:asciiTheme="minorHAnsi" w:hAnsiTheme="minorHAnsi" w:cstheme="minorHAnsi"/>
          <w:sz w:val="22"/>
          <w:szCs w:val="22"/>
        </w:rPr>
        <w:t>2022</w:t>
      </w:r>
      <w:r w:rsidR="00E35434" w:rsidRPr="00DB14FE">
        <w:rPr>
          <w:rFonts w:asciiTheme="minorHAnsi" w:hAnsiTheme="minorHAnsi" w:cstheme="minorHAnsi"/>
          <w:sz w:val="22"/>
          <w:szCs w:val="22"/>
        </w:rPr>
        <w:t xml:space="preserve"> г. и кореспондира със заложените приходи в бюджета. </w:t>
      </w:r>
      <w:r w:rsidR="00881921" w:rsidRPr="00DB14FE">
        <w:rPr>
          <w:rFonts w:asciiTheme="minorHAnsi" w:hAnsiTheme="minorHAnsi" w:cstheme="minorHAnsi"/>
          <w:sz w:val="22"/>
          <w:szCs w:val="22"/>
        </w:rPr>
        <w:t xml:space="preserve">Имотите, които общината е включила в програмата за продажба са детайлно анализирани от комисията по общинска собственост. Имотите, които са обект на договори за наем са обсъждани, както в комисията по жилища, така и в комисията по търговия и реклама. Прогнозните цифри по приходната част, са съобразени с изпълнението за последните три години и условията на пазара. </w:t>
      </w:r>
    </w:p>
    <w:p w:rsidR="008458D1" w:rsidRPr="00DB14FE" w:rsidRDefault="008458D1" w:rsidP="00E35434">
      <w:pPr>
        <w:tabs>
          <w:tab w:val="num"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t>Целите, които си поставя Дирекция „Общинска собственост и стопанска дейност“ за изпълнението на програмата са публичност и прозрачност на процедурите чрез всички средства за информираност и равнопоставеност на всички участници.</w:t>
      </w:r>
    </w:p>
    <w:p w:rsidR="00E35434" w:rsidRPr="00DB14FE" w:rsidRDefault="008458D1" w:rsidP="00E35434">
      <w:pPr>
        <w:tabs>
          <w:tab w:val="num"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r>
      <w:r w:rsidR="00E35434" w:rsidRPr="00DB14FE">
        <w:rPr>
          <w:rFonts w:asciiTheme="minorHAnsi" w:hAnsiTheme="minorHAnsi" w:cstheme="minorHAnsi"/>
          <w:sz w:val="22"/>
          <w:szCs w:val="22"/>
        </w:rPr>
        <w:t xml:space="preserve">Програмата подлежи на текущо актуализиране през годината, като при необходимост се извършва и актуализация на общинския бюджет на основание чл. 8, ал. 9  от ЗОС. </w:t>
      </w:r>
    </w:p>
    <w:p w:rsidR="002E5206" w:rsidRPr="00DB14FE" w:rsidRDefault="002E5206" w:rsidP="00683B44">
      <w:pPr>
        <w:tabs>
          <w:tab w:val="left" w:pos="0"/>
        </w:tabs>
        <w:spacing w:after="120" w:line="336" w:lineRule="auto"/>
        <w:jc w:val="both"/>
        <w:rPr>
          <w:rFonts w:asciiTheme="minorHAnsi" w:hAnsiTheme="minorHAnsi" w:cstheme="minorHAnsi"/>
          <w:sz w:val="22"/>
          <w:szCs w:val="22"/>
        </w:rPr>
      </w:pPr>
    </w:p>
    <w:p w:rsidR="00CD78A1" w:rsidRPr="00DB14FE" w:rsidRDefault="00CD78A1" w:rsidP="00683B44">
      <w:pPr>
        <w:tabs>
          <w:tab w:val="num" w:pos="0"/>
        </w:tabs>
        <w:spacing w:after="120" w:line="336" w:lineRule="auto"/>
        <w:jc w:val="both"/>
        <w:rPr>
          <w:rFonts w:asciiTheme="minorHAnsi" w:hAnsiTheme="minorHAnsi" w:cstheme="minorHAnsi"/>
          <w:b/>
          <w:sz w:val="22"/>
          <w:szCs w:val="22"/>
        </w:rPr>
      </w:pPr>
      <w:r w:rsidRPr="00DB14FE">
        <w:rPr>
          <w:rFonts w:asciiTheme="minorHAnsi" w:hAnsiTheme="minorHAnsi" w:cstheme="minorHAnsi"/>
          <w:b/>
          <w:sz w:val="22"/>
          <w:szCs w:val="22"/>
        </w:rPr>
        <w:t>І</w:t>
      </w:r>
      <w:r w:rsidRPr="00DB14FE">
        <w:rPr>
          <w:rFonts w:asciiTheme="minorHAnsi" w:hAnsiTheme="minorHAnsi" w:cstheme="minorHAnsi"/>
          <w:sz w:val="22"/>
          <w:szCs w:val="22"/>
        </w:rPr>
        <w:t xml:space="preserve">. </w:t>
      </w:r>
      <w:r w:rsidRPr="00DB14FE">
        <w:rPr>
          <w:rFonts w:asciiTheme="minorHAnsi" w:hAnsiTheme="minorHAnsi" w:cstheme="minorHAnsi"/>
          <w:b/>
          <w:sz w:val="22"/>
          <w:szCs w:val="22"/>
        </w:rPr>
        <w:t>Прогноза за очакваните приходи и необходимите разходи, свързани с придобиването, управлението и разпореждането с имоти – общинска собственост:</w:t>
      </w:r>
    </w:p>
    <w:p w:rsidR="00CD78A1" w:rsidRPr="00DB14FE" w:rsidRDefault="005A77E4" w:rsidP="00683B44">
      <w:pPr>
        <w:tabs>
          <w:tab w:val="num" w:pos="0"/>
        </w:tabs>
        <w:spacing w:after="120" w:line="336" w:lineRule="auto"/>
        <w:jc w:val="both"/>
        <w:rPr>
          <w:rFonts w:asciiTheme="minorHAnsi" w:hAnsiTheme="minorHAnsi" w:cstheme="minorHAnsi"/>
          <w:b/>
          <w:sz w:val="22"/>
          <w:szCs w:val="22"/>
        </w:rPr>
      </w:pPr>
      <w:r w:rsidRPr="00DB14FE">
        <w:rPr>
          <w:rFonts w:asciiTheme="minorHAnsi" w:hAnsiTheme="minorHAnsi" w:cstheme="minorHAnsi"/>
          <w:b/>
          <w:sz w:val="22"/>
          <w:szCs w:val="22"/>
        </w:rPr>
        <w:tab/>
      </w:r>
      <w:r w:rsidR="00CD78A1" w:rsidRPr="00DB14FE">
        <w:rPr>
          <w:rFonts w:asciiTheme="minorHAnsi" w:hAnsiTheme="minorHAnsi" w:cstheme="minorHAnsi"/>
          <w:b/>
          <w:sz w:val="22"/>
          <w:szCs w:val="22"/>
        </w:rPr>
        <w:t xml:space="preserve">1.  Приходи от разпореждане </w:t>
      </w:r>
      <w:r w:rsidR="003149FA" w:rsidRPr="00DB14FE">
        <w:rPr>
          <w:rFonts w:asciiTheme="minorHAnsi" w:hAnsiTheme="minorHAnsi" w:cstheme="minorHAnsi"/>
          <w:b/>
          <w:sz w:val="22"/>
          <w:szCs w:val="22"/>
        </w:rPr>
        <w:t>в размер на  750</w:t>
      </w:r>
      <w:r w:rsidRPr="00DB14FE">
        <w:rPr>
          <w:rFonts w:asciiTheme="minorHAnsi" w:hAnsiTheme="minorHAnsi" w:cstheme="minorHAnsi"/>
          <w:b/>
          <w:sz w:val="22"/>
          <w:szCs w:val="22"/>
        </w:rPr>
        <w:t> 000 лв.</w:t>
      </w:r>
      <w:r w:rsidR="00CD78A1" w:rsidRPr="00DB14FE">
        <w:rPr>
          <w:rFonts w:asciiTheme="minorHAnsi" w:hAnsiTheme="minorHAnsi" w:cstheme="minorHAnsi"/>
          <w:b/>
          <w:sz w:val="22"/>
          <w:szCs w:val="22"/>
        </w:rPr>
        <w:t>:</w:t>
      </w:r>
    </w:p>
    <w:p w:rsidR="0056712C" w:rsidRPr="00DB14FE" w:rsidRDefault="00CC7E36" w:rsidP="00683B44">
      <w:pPr>
        <w:spacing w:after="120" w:line="336" w:lineRule="auto"/>
        <w:jc w:val="both"/>
        <w:rPr>
          <w:rFonts w:asciiTheme="minorHAnsi" w:hAnsiTheme="minorHAnsi" w:cstheme="minorHAnsi"/>
          <w:sz w:val="22"/>
          <w:szCs w:val="22"/>
        </w:rPr>
      </w:pPr>
      <w:r>
        <w:rPr>
          <w:noProof/>
          <w:lang w:val="en-US" w:eastAsia="en-US"/>
        </w:rPr>
        <w:lastRenderedPageBreak/>
        <w:drawing>
          <wp:inline distT="0" distB="0" distL="0" distR="0" wp14:anchorId="6F9A5D20" wp14:editId="0FF399A0">
            <wp:extent cx="5729605" cy="3427218"/>
            <wp:effectExtent l="0" t="0" r="0" b="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440B" w:rsidRPr="00DB14FE" w:rsidRDefault="007356CD" w:rsidP="00683B44">
      <w:pPr>
        <w:spacing w:after="120" w:line="336" w:lineRule="auto"/>
        <w:jc w:val="both"/>
        <w:rPr>
          <w:rFonts w:asciiTheme="minorHAnsi" w:hAnsiTheme="minorHAnsi" w:cstheme="minorHAnsi"/>
          <w:sz w:val="22"/>
          <w:szCs w:val="22"/>
          <w:lang w:eastAsia="en-US"/>
        </w:rPr>
      </w:pPr>
      <w:r w:rsidRPr="00DB14FE">
        <w:rPr>
          <w:rFonts w:asciiTheme="minorHAnsi" w:hAnsiTheme="minorHAnsi" w:cstheme="minorHAnsi"/>
          <w:sz w:val="22"/>
          <w:szCs w:val="22"/>
        </w:rPr>
        <w:t xml:space="preserve">  </w:t>
      </w:r>
      <w:r w:rsidRPr="00DB14FE">
        <w:rPr>
          <w:rFonts w:asciiTheme="minorHAnsi" w:hAnsiTheme="minorHAnsi" w:cstheme="minorHAnsi"/>
          <w:sz w:val="22"/>
          <w:szCs w:val="22"/>
        </w:rPr>
        <w:tab/>
      </w:r>
      <w:r w:rsidR="009F1033" w:rsidRPr="00DB14FE">
        <w:rPr>
          <w:rFonts w:asciiTheme="minorHAnsi" w:hAnsiTheme="minorHAnsi" w:cstheme="minorHAnsi"/>
          <w:sz w:val="22"/>
          <w:szCs w:val="22"/>
        </w:rPr>
        <w:t xml:space="preserve">За </w:t>
      </w:r>
      <w:r w:rsidR="003149FA" w:rsidRPr="00DB14FE">
        <w:rPr>
          <w:rFonts w:asciiTheme="minorHAnsi" w:hAnsiTheme="minorHAnsi" w:cstheme="minorHAnsi"/>
          <w:sz w:val="22"/>
          <w:szCs w:val="22"/>
        </w:rPr>
        <w:t>2022</w:t>
      </w:r>
      <w:r w:rsidR="009F1033" w:rsidRPr="00DB14FE">
        <w:rPr>
          <w:rFonts w:asciiTheme="minorHAnsi" w:hAnsiTheme="minorHAnsi" w:cstheme="minorHAnsi"/>
          <w:sz w:val="22"/>
          <w:szCs w:val="22"/>
        </w:rPr>
        <w:t xml:space="preserve">г. </w:t>
      </w:r>
      <w:r w:rsidR="00CD78A1" w:rsidRPr="00DB14FE">
        <w:rPr>
          <w:rFonts w:asciiTheme="minorHAnsi" w:hAnsiTheme="minorHAnsi" w:cstheme="minorHAnsi"/>
          <w:sz w:val="22"/>
          <w:szCs w:val="22"/>
        </w:rPr>
        <w:t xml:space="preserve">са предвидени приходи в </w:t>
      </w:r>
      <w:r w:rsidR="0030704F" w:rsidRPr="00DB14FE">
        <w:rPr>
          <w:rFonts w:asciiTheme="minorHAnsi" w:hAnsiTheme="minorHAnsi" w:cstheme="minorHAnsi"/>
          <w:sz w:val="22"/>
          <w:szCs w:val="22"/>
        </w:rPr>
        <w:t>размер</w:t>
      </w:r>
      <w:r w:rsidR="00585B0C" w:rsidRPr="00DB14FE">
        <w:rPr>
          <w:rFonts w:asciiTheme="minorHAnsi" w:hAnsiTheme="minorHAnsi" w:cstheme="minorHAnsi"/>
          <w:sz w:val="22"/>
          <w:szCs w:val="22"/>
        </w:rPr>
        <w:t xml:space="preserve"> на </w:t>
      </w:r>
      <w:r w:rsidR="003149FA" w:rsidRPr="00DB14FE">
        <w:rPr>
          <w:rFonts w:asciiTheme="minorHAnsi" w:hAnsiTheme="minorHAnsi" w:cstheme="minorHAnsi"/>
          <w:sz w:val="22"/>
          <w:szCs w:val="22"/>
        </w:rPr>
        <w:t>350 000 (триста и петдесет</w:t>
      </w:r>
      <w:r w:rsidR="00CD78A1" w:rsidRPr="00DB14FE">
        <w:rPr>
          <w:rFonts w:asciiTheme="minorHAnsi" w:hAnsiTheme="minorHAnsi" w:cstheme="minorHAnsi"/>
          <w:sz w:val="22"/>
          <w:szCs w:val="22"/>
        </w:rPr>
        <w:t xml:space="preserve"> хиляди) лева от разпореждания (продажби) на сгради и самостоятелни обекти общинска со</w:t>
      </w:r>
      <w:r w:rsidR="0044440B" w:rsidRPr="00DB14FE">
        <w:rPr>
          <w:rFonts w:asciiTheme="minorHAnsi" w:hAnsiTheme="minorHAnsi" w:cstheme="minorHAnsi"/>
          <w:sz w:val="22"/>
          <w:szCs w:val="22"/>
        </w:rPr>
        <w:t xml:space="preserve">бственост в сгради. </w:t>
      </w:r>
      <w:r w:rsidR="0044440B" w:rsidRPr="00DB14FE">
        <w:rPr>
          <w:rFonts w:asciiTheme="minorHAnsi" w:hAnsiTheme="minorHAnsi" w:cstheme="minorHAnsi"/>
          <w:sz w:val="22"/>
          <w:szCs w:val="22"/>
          <w:lang w:eastAsia="en-US"/>
        </w:rPr>
        <w:t>Предвидени з</w:t>
      </w:r>
      <w:r w:rsidR="001C0FC2" w:rsidRPr="00DB14FE">
        <w:rPr>
          <w:rFonts w:asciiTheme="minorHAnsi" w:hAnsiTheme="minorHAnsi" w:cstheme="minorHAnsi"/>
          <w:sz w:val="22"/>
          <w:szCs w:val="22"/>
          <w:lang w:eastAsia="en-US"/>
        </w:rPr>
        <w:t xml:space="preserve">а </w:t>
      </w:r>
      <w:r w:rsidR="0044440B" w:rsidRPr="00DB14FE">
        <w:rPr>
          <w:rFonts w:asciiTheme="minorHAnsi" w:hAnsiTheme="minorHAnsi" w:cstheme="minorHAnsi"/>
          <w:sz w:val="22"/>
          <w:szCs w:val="22"/>
          <w:lang w:eastAsia="en-US"/>
        </w:rPr>
        <w:t>продажба</w:t>
      </w:r>
      <w:r w:rsidR="001C0FC2" w:rsidRPr="00DB14FE">
        <w:rPr>
          <w:rFonts w:asciiTheme="minorHAnsi" w:hAnsiTheme="minorHAnsi" w:cstheme="minorHAnsi"/>
          <w:sz w:val="22"/>
          <w:szCs w:val="22"/>
          <w:lang w:eastAsia="en-US"/>
        </w:rPr>
        <w:t xml:space="preserve"> </w:t>
      </w:r>
      <w:r w:rsidR="0044440B" w:rsidRPr="00DB14FE">
        <w:rPr>
          <w:rFonts w:asciiTheme="minorHAnsi" w:hAnsiTheme="minorHAnsi" w:cstheme="minorHAnsi"/>
          <w:sz w:val="22"/>
          <w:szCs w:val="22"/>
          <w:lang w:eastAsia="en-US"/>
        </w:rPr>
        <w:t>са:</w:t>
      </w:r>
    </w:p>
    <w:p w:rsidR="00665073" w:rsidRPr="00DB14FE" w:rsidRDefault="001C0FC2" w:rsidP="002D54D7">
      <w:pPr>
        <w:pStyle w:val="ListParagraph"/>
        <w:numPr>
          <w:ilvl w:val="0"/>
          <w:numId w:val="7"/>
        </w:numPr>
        <w:spacing w:after="120" w:line="336" w:lineRule="auto"/>
        <w:jc w:val="both"/>
        <w:rPr>
          <w:rFonts w:asciiTheme="minorHAnsi" w:hAnsiTheme="minorHAnsi" w:cstheme="minorHAnsi"/>
          <w:sz w:val="22"/>
          <w:szCs w:val="22"/>
          <w:lang w:val="bg-BG" w:eastAsia="bg-BG"/>
        </w:rPr>
      </w:pPr>
      <w:r w:rsidRPr="00DB14FE">
        <w:rPr>
          <w:rFonts w:asciiTheme="minorHAnsi" w:hAnsiTheme="minorHAnsi" w:cstheme="minorHAnsi"/>
          <w:sz w:val="22"/>
          <w:szCs w:val="22"/>
          <w:lang w:val="bg-BG"/>
        </w:rPr>
        <w:t>самостоятел</w:t>
      </w:r>
      <w:r w:rsidR="00CD78A1" w:rsidRPr="00DB14FE">
        <w:rPr>
          <w:rFonts w:asciiTheme="minorHAnsi" w:hAnsiTheme="minorHAnsi" w:cstheme="minorHAnsi"/>
          <w:sz w:val="22"/>
          <w:szCs w:val="22"/>
          <w:lang w:val="bg-BG"/>
        </w:rPr>
        <w:t>н</w:t>
      </w:r>
      <w:r w:rsidRPr="00DB14FE">
        <w:rPr>
          <w:rFonts w:asciiTheme="minorHAnsi" w:hAnsiTheme="minorHAnsi" w:cstheme="minorHAnsi"/>
          <w:sz w:val="22"/>
          <w:szCs w:val="22"/>
          <w:lang w:val="bg-BG"/>
        </w:rPr>
        <w:t>и</w:t>
      </w:r>
      <w:r w:rsidR="00CD78A1" w:rsidRPr="00DB14FE">
        <w:rPr>
          <w:rFonts w:asciiTheme="minorHAnsi" w:hAnsiTheme="minorHAnsi" w:cstheme="minorHAnsi"/>
          <w:sz w:val="22"/>
          <w:szCs w:val="22"/>
          <w:lang w:val="bg-BG"/>
        </w:rPr>
        <w:t xml:space="preserve"> обект</w:t>
      </w:r>
      <w:r w:rsidRPr="00DB14FE">
        <w:rPr>
          <w:rFonts w:asciiTheme="minorHAnsi" w:hAnsiTheme="minorHAnsi" w:cstheme="minorHAnsi"/>
          <w:sz w:val="22"/>
          <w:szCs w:val="22"/>
          <w:lang w:val="bg-BG"/>
        </w:rPr>
        <w:t xml:space="preserve">и в централната градска част </w:t>
      </w:r>
      <w:r w:rsidR="00585B0C" w:rsidRPr="00DB14FE">
        <w:rPr>
          <w:rFonts w:asciiTheme="minorHAnsi" w:hAnsiTheme="minorHAnsi" w:cstheme="minorHAnsi"/>
          <w:sz w:val="22"/>
          <w:szCs w:val="22"/>
          <w:lang w:val="bg-BG"/>
        </w:rPr>
        <w:t>;</w:t>
      </w:r>
    </w:p>
    <w:p w:rsidR="0044440B" w:rsidRPr="00DB14FE" w:rsidRDefault="00585B0C" w:rsidP="002D54D7">
      <w:pPr>
        <w:pStyle w:val="ListParagraph"/>
        <w:numPr>
          <w:ilvl w:val="0"/>
          <w:numId w:val="7"/>
        </w:numPr>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търговски обекти</w:t>
      </w:r>
      <w:r w:rsidR="0044440B" w:rsidRPr="00DB14FE">
        <w:rPr>
          <w:rFonts w:asciiTheme="minorHAnsi" w:hAnsiTheme="minorHAnsi" w:cstheme="minorHAnsi"/>
          <w:sz w:val="22"/>
          <w:szCs w:val="22"/>
          <w:lang w:val="bg-BG"/>
        </w:rPr>
        <w:t>;</w:t>
      </w:r>
    </w:p>
    <w:p w:rsidR="0044440B" w:rsidRPr="00DB14FE" w:rsidRDefault="0044440B" w:rsidP="002D54D7">
      <w:pPr>
        <w:pStyle w:val="ListParagraph"/>
        <w:numPr>
          <w:ilvl w:val="0"/>
          <w:numId w:val="7"/>
        </w:numPr>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жилищни имоти в самостоятелни урегулирани поземлени имоти;</w:t>
      </w:r>
    </w:p>
    <w:p w:rsidR="00EB6F10" w:rsidRPr="00DB14FE" w:rsidRDefault="00EB6F10" w:rsidP="002D54D7">
      <w:pPr>
        <w:pStyle w:val="ListParagraph"/>
        <w:numPr>
          <w:ilvl w:val="0"/>
          <w:numId w:val="7"/>
        </w:numPr>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 xml:space="preserve">заведения за хранене и </w:t>
      </w:r>
      <w:r w:rsidR="0030704F" w:rsidRPr="00DB14FE">
        <w:rPr>
          <w:rFonts w:asciiTheme="minorHAnsi" w:hAnsiTheme="minorHAnsi" w:cstheme="minorHAnsi"/>
          <w:sz w:val="22"/>
          <w:szCs w:val="22"/>
          <w:lang w:val="bg-BG"/>
        </w:rPr>
        <w:t>развлечения</w:t>
      </w:r>
      <w:r w:rsidRPr="00DB14FE">
        <w:rPr>
          <w:rFonts w:asciiTheme="minorHAnsi" w:hAnsiTheme="minorHAnsi" w:cstheme="minorHAnsi"/>
          <w:sz w:val="22"/>
          <w:szCs w:val="22"/>
          <w:lang w:val="bg-BG"/>
        </w:rPr>
        <w:t xml:space="preserve"> /ЗХР/;</w:t>
      </w:r>
    </w:p>
    <w:p w:rsidR="00EB6F10" w:rsidRPr="00DB14FE" w:rsidRDefault="00CD78A1" w:rsidP="002D54D7">
      <w:pPr>
        <w:pStyle w:val="ListParagraph"/>
        <w:numPr>
          <w:ilvl w:val="0"/>
          <w:numId w:val="7"/>
        </w:numPr>
        <w:spacing w:after="120" w:line="336" w:lineRule="auto"/>
        <w:jc w:val="both"/>
        <w:rPr>
          <w:rFonts w:asciiTheme="minorHAnsi" w:hAnsiTheme="minorHAnsi" w:cstheme="minorHAnsi"/>
          <w:sz w:val="22"/>
          <w:szCs w:val="22"/>
          <w:lang w:val="bg-BG" w:eastAsia="bg-BG"/>
        </w:rPr>
      </w:pPr>
      <w:r w:rsidRPr="00DB14FE">
        <w:rPr>
          <w:rFonts w:asciiTheme="minorHAnsi" w:hAnsiTheme="minorHAnsi" w:cstheme="minorHAnsi"/>
          <w:sz w:val="22"/>
          <w:szCs w:val="22"/>
          <w:lang w:val="bg-BG"/>
        </w:rPr>
        <w:t xml:space="preserve">общински жилища на настанените в тях дългогодишни наематели, </w:t>
      </w:r>
    </w:p>
    <w:p w:rsidR="00CD78A1" w:rsidRPr="00DB14FE" w:rsidRDefault="00CD78A1" w:rsidP="00683B44">
      <w:pPr>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съгласно разпоредбите на Наредбата за условията и реда за установяване на жилищни нужди и  настаняване в общински жилища</w:t>
      </w:r>
      <w:r w:rsidR="00EB6F10" w:rsidRPr="00DB14FE">
        <w:rPr>
          <w:rFonts w:asciiTheme="minorHAnsi" w:hAnsiTheme="minorHAnsi" w:cstheme="minorHAnsi"/>
          <w:sz w:val="22"/>
          <w:szCs w:val="22"/>
        </w:rPr>
        <w:t xml:space="preserve">. </w:t>
      </w:r>
    </w:p>
    <w:p w:rsidR="00CD78A1" w:rsidRPr="00DB14FE" w:rsidRDefault="005A77E4" w:rsidP="007356CD">
      <w:pPr>
        <w:spacing w:after="120" w:line="336" w:lineRule="auto"/>
        <w:ind w:firstLine="708"/>
        <w:jc w:val="both"/>
        <w:rPr>
          <w:rFonts w:asciiTheme="minorHAnsi" w:hAnsiTheme="minorHAnsi" w:cstheme="minorHAnsi"/>
          <w:sz w:val="22"/>
          <w:szCs w:val="22"/>
        </w:rPr>
      </w:pPr>
      <w:r w:rsidRPr="00DB14FE">
        <w:rPr>
          <w:rFonts w:asciiTheme="minorHAnsi" w:hAnsiTheme="minorHAnsi" w:cstheme="minorHAnsi"/>
          <w:sz w:val="22"/>
          <w:szCs w:val="22"/>
        </w:rPr>
        <w:t xml:space="preserve">За </w:t>
      </w:r>
      <w:r w:rsidR="003149FA" w:rsidRPr="00DB14FE">
        <w:rPr>
          <w:rFonts w:asciiTheme="minorHAnsi" w:hAnsiTheme="minorHAnsi" w:cstheme="minorHAnsi"/>
          <w:sz w:val="22"/>
          <w:szCs w:val="22"/>
        </w:rPr>
        <w:t>2022</w:t>
      </w:r>
      <w:r w:rsidRPr="00DB14FE">
        <w:rPr>
          <w:rFonts w:asciiTheme="minorHAnsi" w:hAnsiTheme="minorHAnsi" w:cstheme="minorHAnsi"/>
          <w:sz w:val="22"/>
          <w:szCs w:val="22"/>
        </w:rPr>
        <w:t xml:space="preserve"> г.</w:t>
      </w:r>
      <w:r w:rsidR="00CD78A1" w:rsidRPr="00DB14FE">
        <w:rPr>
          <w:rFonts w:asciiTheme="minorHAnsi" w:hAnsiTheme="minorHAnsi" w:cstheme="minorHAnsi"/>
          <w:sz w:val="22"/>
          <w:szCs w:val="22"/>
        </w:rPr>
        <w:t xml:space="preserve"> са предвидени приходи</w:t>
      </w:r>
      <w:r w:rsidRPr="00DB14FE">
        <w:rPr>
          <w:rFonts w:asciiTheme="minorHAnsi" w:hAnsiTheme="minorHAnsi" w:cstheme="minorHAnsi"/>
          <w:sz w:val="22"/>
          <w:szCs w:val="22"/>
        </w:rPr>
        <w:t xml:space="preserve"> от п</w:t>
      </w:r>
      <w:r w:rsidR="00CD78A1" w:rsidRPr="00DB14FE">
        <w:rPr>
          <w:rFonts w:asciiTheme="minorHAnsi" w:hAnsiTheme="minorHAnsi" w:cstheme="minorHAnsi"/>
          <w:sz w:val="22"/>
          <w:szCs w:val="22"/>
        </w:rPr>
        <w:t>родажба на земя (земеделска земя, УПИ в регулация и в населените места) в размер на 2</w:t>
      </w:r>
      <w:r w:rsidR="00F53DA2" w:rsidRPr="00DB14FE">
        <w:rPr>
          <w:rFonts w:asciiTheme="minorHAnsi" w:hAnsiTheme="minorHAnsi" w:cstheme="minorHAnsi"/>
          <w:sz w:val="22"/>
          <w:szCs w:val="22"/>
        </w:rPr>
        <w:t>5</w:t>
      </w:r>
      <w:r w:rsidR="00CD78A1" w:rsidRPr="00DB14FE">
        <w:rPr>
          <w:rFonts w:asciiTheme="minorHAnsi" w:hAnsiTheme="minorHAnsi" w:cstheme="minorHAnsi"/>
          <w:sz w:val="22"/>
          <w:szCs w:val="22"/>
        </w:rPr>
        <w:t xml:space="preserve">0 000 (двеста </w:t>
      </w:r>
      <w:r w:rsidR="00F53DA2" w:rsidRPr="00DB14FE">
        <w:rPr>
          <w:rFonts w:asciiTheme="minorHAnsi" w:hAnsiTheme="minorHAnsi" w:cstheme="minorHAnsi"/>
          <w:sz w:val="22"/>
          <w:szCs w:val="22"/>
        </w:rPr>
        <w:t xml:space="preserve">и петдесет </w:t>
      </w:r>
      <w:r w:rsidR="00CD78A1" w:rsidRPr="00DB14FE">
        <w:rPr>
          <w:rFonts w:asciiTheme="minorHAnsi" w:hAnsiTheme="minorHAnsi" w:cstheme="minorHAnsi"/>
          <w:sz w:val="22"/>
          <w:szCs w:val="22"/>
        </w:rPr>
        <w:t>хиляди) лева. От</w:t>
      </w:r>
      <w:r w:rsidR="00CD78A1" w:rsidRPr="00DB14FE">
        <w:rPr>
          <w:rFonts w:asciiTheme="minorHAnsi" w:hAnsiTheme="minorHAnsi" w:cstheme="minorHAnsi"/>
          <w:bCs/>
          <w:sz w:val="22"/>
          <w:szCs w:val="22"/>
          <w:lang w:eastAsia="en-US"/>
        </w:rPr>
        <w:t xml:space="preserve"> плана на</w:t>
      </w:r>
      <w:r w:rsidR="007356CD" w:rsidRPr="00DB14FE">
        <w:rPr>
          <w:rFonts w:asciiTheme="minorHAnsi" w:hAnsiTheme="minorHAnsi" w:cstheme="minorHAnsi"/>
          <w:bCs/>
          <w:sz w:val="22"/>
          <w:szCs w:val="22"/>
          <w:lang w:eastAsia="en-US"/>
        </w:rPr>
        <w:t xml:space="preserve"> </w:t>
      </w:r>
      <w:r w:rsidR="00CD78A1" w:rsidRPr="00DB14FE">
        <w:rPr>
          <w:rFonts w:asciiTheme="minorHAnsi" w:hAnsiTheme="minorHAnsi" w:cstheme="minorHAnsi"/>
          <w:bCs/>
          <w:sz w:val="22"/>
          <w:szCs w:val="22"/>
          <w:lang w:eastAsia="en-US"/>
        </w:rPr>
        <w:t>гр.</w:t>
      </w:r>
      <w:r w:rsidR="0030704F" w:rsidRPr="00DB14FE">
        <w:rPr>
          <w:rFonts w:asciiTheme="minorHAnsi" w:hAnsiTheme="minorHAnsi" w:cstheme="minorHAnsi"/>
          <w:bCs/>
          <w:sz w:val="22"/>
          <w:szCs w:val="22"/>
          <w:lang w:eastAsia="en-US"/>
        </w:rPr>
        <w:t xml:space="preserve"> </w:t>
      </w:r>
      <w:r w:rsidR="00CD78A1" w:rsidRPr="00DB14FE">
        <w:rPr>
          <w:rFonts w:asciiTheme="minorHAnsi" w:hAnsiTheme="minorHAnsi" w:cstheme="minorHAnsi"/>
          <w:bCs/>
          <w:sz w:val="22"/>
          <w:szCs w:val="22"/>
          <w:lang w:eastAsia="en-US"/>
        </w:rPr>
        <w:t>Габрово, Северна зона – I част и</w:t>
      </w:r>
      <w:r w:rsidR="00CD78A1" w:rsidRPr="00DB14FE">
        <w:rPr>
          <w:rFonts w:asciiTheme="minorHAnsi" w:hAnsiTheme="minorHAnsi" w:cstheme="minorHAnsi"/>
          <w:sz w:val="22"/>
          <w:szCs w:val="22"/>
        </w:rPr>
        <w:t xml:space="preserve"> Подробният устройствен план – план за регулация и застрояване (ПУП - ПРЗ ) на кв.</w:t>
      </w:r>
      <w:r w:rsidR="0030704F" w:rsidRPr="00DB14FE">
        <w:rPr>
          <w:rFonts w:asciiTheme="minorHAnsi" w:hAnsiTheme="minorHAnsi" w:cstheme="minorHAnsi"/>
          <w:sz w:val="22"/>
          <w:szCs w:val="22"/>
        </w:rPr>
        <w:t xml:space="preserve"> </w:t>
      </w:r>
      <w:r w:rsidR="00CD78A1" w:rsidRPr="00DB14FE">
        <w:rPr>
          <w:rFonts w:asciiTheme="minorHAnsi" w:hAnsiTheme="minorHAnsi" w:cstheme="minorHAnsi"/>
          <w:sz w:val="22"/>
          <w:szCs w:val="22"/>
        </w:rPr>
        <w:t>Борово-Велчевци, гр.</w:t>
      </w:r>
      <w:r w:rsidR="0030704F" w:rsidRPr="00DB14FE">
        <w:rPr>
          <w:rFonts w:asciiTheme="minorHAnsi" w:hAnsiTheme="minorHAnsi" w:cstheme="minorHAnsi"/>
          <w:sz w:val="22"/>
          <w:szCs w:val="22"/>
        </w:rPr>
        <w:t xml:space="preserve"> </w:t>
      </w:r>
      <w:r w:rsidR="00CD78A1" w:rsidRPr="00DB14FE">
        <w:rPr>
          <w:rFonts w:asciiTheme="minorHAnsi" w:hAnsiTheme="minorHAnsi" w:cstheme="minorHAnsi"/>
          <w:sz w:val="22"/>
          <w:szCs w:val="22"/>
        </w:rPr>
        <w:t xml:space="preserve">Габрово са включени урегулирани поземлени имоти,  собственост на Община Габрово, с които е възможно да се осъществят разпоредителни сделки. Предвидени са приходи и от разпореждания (продажби) на земеделски земи от общинския поземлен фонд и имоти, общинска собственост по плановете на новообразуваните имоти по § 4 от </w:t>
      </w:r>
      <w:r w:rsidR="00473ACB" w:rsidRPr="00DB14FE">
        <w:rPr>
          <w:rFonts w:asciiTheme="minorHAnsi" w:hAnsiTheme="minorHAnsi" w:cstheme="minorHAnsi"/>
          <w:sz w:val="22"/>
          <w:szCs w:val="22"/>
        </w:rPr>
        <w:t xml:space="preserve">ПЗР на </w:t>
      </w:r>
      <w:r w:rsidR="00CD78A1" w:rsidRPr="00DB14FE">
        <w:rPr>
          <w:rFonts w:asciiTheme="minorHAnsi" w:hAnsiTheme="minorHAnsi" w:cstheme="minorHAnsi"/>
          <w:sz w:val="22"/>
          <w:szCs w:val="22"/>
        </w:rPr>
        <w:t>ЗСПЗЗ.</w:t>
      </w:r>
    </w:p>
    <w:p w:rsidR="007F6951" w:rsidRPr="00DB14FE" w:rsidRDefault="005A77E4" w:rsidP="007356CD">
      <w:pPr>
        <w:spacing w:after="120" w:line="336" w:lineRule="auto"/>
        <w:ind w:firstLine="708"/>
        <w:jc w:val="both"/>
        <w:rPr>
          <w:rFonts w:asciiTheme="minorHAnsi" w:hAnsiTheme="minorHAnsi" w:cstheme="minorHAnsi"/>
          <w:sz w:val="22"/>
          <w:szCs w:val="22"/>
        </w:rPr>
      </w:pPr>
      <w:r w:rsidRPr="00DB14FE">
        <w:rPr>
          <w:rFonts w:asciiTheme="minorHAnsi" w:hAnsiTheme="minorHAnsi" w:cstheme="minorHAnsi"/>
          <w:sz w:val="22"/>
          <w:szCs w:val="22"/>
        </w:rPr>
        <w:t xml:space="preserve">За </w:t>
      </w:r>
      <w:r w:rsidR="003149FA" w:rsidRPr="00DB14FE">
        <w:rPr>
          <w:rFonts w:asciiTheme="minorHAnsi" w:hAnsiTheme="minorHAnsi" w:cstheme="minorHAnsi"/>
          <w:sz w:val="22"/>
          <w:szCs w:val="22"/>
        </w:rPr>
        <w:t>2022</w:t>
      </w:r>
      <w:r w:rsidRPr="00DB14FE">
        <w:rPr>
          <w:rFonts w:asciiTheme="minorHAnsi" w:hAnsiTheme="minorHAnsi" w:cstheme="minorHAnsi"/>
          <w:sz w:val="22"/>
          <w:szCs w:val="22"/>
        </w:rPr>
        <w:t>г.</w:t>
      </w:r>
      <w:r w:rsidR="00CD78A1" w:rsidRPr="00DB14FE">
        <w:rPr>
          <w:rFonts w:asciiTheme="minorHAnsi" w:hAnsiTheme="minorHAnsi" w:cstheme="minorHAnsi"/>
          <w:sz w:val="22"/>
          <w:szCs w:val="22"/>
        </w:rPr>
        <w:t xml:space="preserve"> са предвидени приходи в размер на </w:t>
      </w:r>
      <w:r w:rsidR="003149FA" w:rsidRPr="00DB14FE">
        <w:rPr>
          <w:rFonts w:asciiTheme="minorHAnsi" w:hAnsiTheme="minorHAnsi" w:cstheme="minorHAnsi"/>
          <w:sz w:val="22"/>
          <w:szCs w:val="22"/>
        </w:rPr>
        <w:t>15</w:t>
      </w:r>
      <w:r w:rsidR="00CD78A1" w:rsidRPr="00DB14FE">
        <w:rPr>
          <w:rFonts w:asciiTheme="minorHAnsi" w:hAnsiTheme="minorHAnsi" w:cstheme="minorHAnsi"/>
          <w:sz w:val="22"/>
          <w:szCs w:val="22"/>
        </w:rPr>
        <w:t>0 000 (</w:t>
      </w:r>
      <w:r w:rsidR="003149FA" w:rsidRPr="00DB14FE">
        <w:rPr>
          <w:rFonts w:asciiTheme="minorHAnsi" w:hAnsiTheme="minorHAnsi" w:cstheme="minorHAnsi"/>
          <w:sz w:val="22"/>
          <w:szCs w:val="22"/>
        </w:rPr>
        <w:t>сто и петдесет</w:t>
      </w:r>
      <w:r w:rsidR="00CD78A1" w:rsidRPr="00DB14FE">
        <w:rPr>
          <w:rFonts w:asciiTheme="minorHAnsi" w:hAnsiTheme="minorHAnsi" w:cstheme="minorHAnsi"/>
          <w:sz w:val="22"/>
          <w:szCs w:val="22"/>
        </w:rPr>
        <w:t xml:space="preserve"> хиляди) лева от</w:t>
      </w:r>
      <w:r w:rsidR="00CD78A1" w:rsidRPr="00DB14FE">
        <w:rPr>
          <w:rFonts w:asciiTheme="minorHAnsi" w:hAnsiTheme="minorHAnsi" w:cstheme="minorHAnsi"/>
          <w:b/>
          <w:color w:val="FF6600"/>
          <w:sz w:val="22"/>
          <w:szCs w:val="22"/>
        </w:rPr>
        <w:t xml:space="preserve"> </w:t>
      </w:r>
      <w:r w:rsidR="00CD78A1" w:rsidRPr="00DB14FE">
        <w:rPr>
          <w:rFonts w:asciiTheme="minorHAnsi" w:hAnsiTheme="minorHAnsi" w:cstheme="minorHAnsi"/>
          <w:sz w:val="22"/>
          <w:szCs w:val="22"/>
          <w:lang w:eastAsia="en-US"/>
        </w:rPr>
        <w:t xml:space="preserve">учредяване </w:t>
      </w:r>
      <w:r w:rsidR="00CD78A1" w:rsidRPr="00DB14FE">
        <w:rPr>
          <w:rFonts w:asciiTheme="minorHAnsi" w:hAnsiTheme="minorHAnsi" w:cstheme="minorHAnsi"/>
          <w:sz w:val="22"/>
          <w:szCs w:val="22"/>
        </w:rPr>
        <w:t xml:space="preserve">безсрочно, възмездно </w:t>
      </w:r>
      <w:r w:rsidR="00CD78A1" w:rsidRPr="00DB14FE">
        <w:rPr>
          <w:rFonts w:asciiTheme="minorHAnsi" w:hAnsiTheme="minorHAnsi" w:cstheme="minorHAnsi"/>
          <w:sz w:val="22"/>
          <w:szCs w:val="22"/>
          <w:lang w:eastAsia="en-US"/>
        </w:rPr>
        <w:t>право на строеж.</w:t>
      </w:r>
      <w:r w:rsidR="007F6951" w:rsidRPr="00DB14FE">
        <w:rPr>
          <w:rFonts w:asciiTheme="minorHAnsi" w:hAnsiTheme="minorHAnsi" w:cstheme="minorHAnsi"/>
          <w:sz w:val="22"/>
          <w:szCs w:val="22"/>
        </w:rPr>
        <w:t xml:space="preserve"> Предвидени</w:t>
      </w:r>
      <w:r w:rsidR="003149FA" w:rsidRPr="00DB14FE">
        <w:rPr>
          <w:rFonts w:asciiTheme="minorHAnsi" w:hAnsiTheme="minorHAnsi" w:cstheme="minorHAnsi"/>
          <w:sz w:val="22"/>
          <w:szCs w:val="22"/>
        </w:rPr>
        <w:t xml:space="preserve"> са два</w:t>
      </w:r>
      <w:r w:rsidR="004F2707" w:rsidRPr="00DB14FE">
        <w:rPr>
          <w:rFonts w:asciiTheme="minorHAnsi" w:hAnsiTheme="minorHAnsi" w:cstheme="minorHAnsi"/>
          <w:sz w:val="22"/>
          <w:szCs w:val="22"/>
        </w:rPr>
        <w:t xml:space="preserve"> обекта в кв.</w:t>
      </w:r>
      <w:r w:rsidR="007356CD" w:rsidRPr="00DB14FE">
        <w:rPr>
          <w:rFonts w:asciiTheme="minorHAnsi" w:hAnsiTheme="minorHAnsi" w:cstheme="minorHAnsi"/>
          <w:sz w:val="22"/>
          <w:szCs w:val="22"/>
        </w:rPr>
        <w:t xml:space="preserve"> </w:t>
      </w:r>
      <w:r w:rsidR="004F2707" w:rsidRPr="00DB14FE">
        <w:rPr>
          <w:rFonts w:asciiTheme="minorHAnsi" w:hAnsiTheme="minorHAnsi" w:cstheme="minorHAnsi"/>
          <w:sz w:val="22"/>
          <w:szCs w:val="22"/>
        </w:rPr>
        <w:t>Трендафил</w:t>
      </w:r>
      <w:r w:rsidR="003149FA" w:rsidRPr="00DB14FE">
        <w:rPr>
          <w:rFonts w:asciiTheme="minorHAnsi" w:hAnsiTheme="minorHAnsi" w:cstheme="minorHAnsi"/>
          <w:sz w:val="22"/>
          <w:szCs w:val="22"/>
        </w:rPr>
        <w:t xml:space="preserve"> </w:t>
      </w:r>
      <w:r w:rsidR="004F2707" w:rsidRPr="00DB14FE">
        <w:rPr>
          <w:rFonts w:asciiTheme="minorHAnsi" w:hAnsiTheme="minorHAnsi" w:cstheme="minorHAnsi"/>
          <w:sz w:val="22"/>
          <w:szCs w:val="22"/>
        </w:rPr>
        <w:t>1</w:t>
      </w:r>
      <w:r w:rsidR="007F6951" w:rsidRPr="00DB14FE">
        <w:rPr>
          <w:rFonts w:asciiTheme="minorHAnsi" w:hAnsiTheme="minorHAnsi" w:cstheme="minorHAnsi"/>
          <w:sz w:val="22"/>
          <w:szCs w:val="22"/>
        </w:rPr>
        <w:t xml:space="preserve"> </w:t>
      </w:r>
      <w:r w:rsidR="00A3314D" w:rsidRPr="00DB14FE">
        <w:rPr>
          <w:rFonts w:asciiTheme="minorHAnsi" w:hAnsiTheme="minorHAnsi" w:cstheme="minorHAnsi"/>
          <w:sz w:val="22"/>
          <w:szCs w:val="22"/>
        </w:rPr>
        <w:t>-</w:t>
      </w:r>
      <w:r w:rsidR="007F6951" w:rsidRPr="00DB14FE">
        <w:rPr>
          <w:rFonts w:asciiTheme="minorHAnsi" w:hAnsiTheme="minorHAnsi" w:cstheme="minorHAnsi"/>
          <w:sz w:val="22"/>
          <w:szCs w:val="22"/>
        </w:rPr>
        <w:t xml:space="preserve"> УПИ III – жилищен комплекс, гаражи,  магазини, обществено хранене от кв.39 по плана на гр.</w:t>
      </w:r>
      <w:r w:rsidR="0056712C" w:rsidRPr="00DB14FE">
        <w:rPr>
          <w:rFonts w:asciiTheme="minorHAnsi" w:hAnsiTheme="minorHAnsi" w:cstheme="minorHAnsi"/>
          <w:sz w:val="22"/>
          <w:szCs w:val="22"/>
        </w:rPr>
        <w:t xml:space="preserve"> </w:t>
      </w:r>
      <w:r w:rsidR="007F6951" w:rsidRPr="00DB14FE">
        <w:rPr>
          <w:rFonts w:asciiTheme="minorHAnsi" w:hAnsiTheme="minorHAnsi" w:cstheme="minorHAnsi"/>
          <w:sz w:val="22"/>
          <w:szCs w:val="22"/>
        </w:rPr>
        <w:t>Габрово – I етап, III част, представляващи:</w:t>
      </w:r>
    </w:p>
    <w:p w:rsidR="007F6951" w:rsidRPr="00DB14FE" w:rsidRDefault="007F6951" w:rsidP="002D54D7">
      <w:pPr>
        <w:pStyle w:val="ListParagraph"/>
        <w:numPr>
          <w:ilvl w:val="0"/>
          <w:numId w:val="8"/>
        </w:numPr>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lastRenderedPageBreak/>
        <w:t>Ж</w:t>
      </w:r>
      <w:r w:rsidR="00396163" w:rsidRPr="00DB14FE">
        <w:rPr>
          <w:rFonts w:asciiTheme="minorHAnsi" w:hAnsiTheme="minorHAnsi" w:cstheme="minorHAnsi"/>
          <w:sz w:val="22"/>
          <w:szCs w:val="22"/>
          <w:lang w:val="bg-BG"/>
        </w:rPr>
        <w:t>илищна</w:t>
      </w:r>
      <w:r w:rsidR="00A3314D" w:rsidRPr="00DB14FE">
        <w:rPr>
          <w:rFonts w:asciiTheme="minorHAnsi" w:hAnsiTheme="minorHAnsi" w:cstheme="minorHAnsi"/>
          <w:sz w:val="22"/>
          <w:szCs w:val="22"/>
          <w:lang w:val="bg-BG"/>
        </w:rPr>
        <w:t xml:space="preserve"> </w:t>
      </w:r>
      <w:r w:rsidRPr="00DB14FE">
        <w:rPr>
          <w:rFonts w:asciiTheme="minorHAnsi" w:hAnsiTheme="minorHAnsi" w:cstheme="minorHAnsi"/>
          <w:sz w:val="22"/>
          <w:szCs w:val="22"/>
          <w:lang w:val="bg-BG"/>
        </w:rPr>
        <w:t>сград</w:t>
      </w:r>
      <w:r w:rsidR="00816149" w:rsidRPr="00DB14FE">
        <w:rPr>
          <w:rFonts w:asciiTheme="minorHAnsi" w:hAnsiTheme="minorHAnsi" w:cstheme="minorHAnsi"/>
          <w:sz w:val="22"/>
          <w:szCs w:val="22"/>
          <w:lang w:val="bg-BG"/>
        </w:rPr>
        <w:t>а от три секции, четири етажа /</w:t>
      </w:r>
      <w:r w:rsidRPr="00DB14FE">
        <w:rPr>
          <w:rFonts w:asciiTheme="minorHAnsi" w:hAnsiTheme="minorHAnsi" w:cstheme="minorHAnsi"/>
          <w:sz w:val="22"/>
          <w:szCs w:val="22"/>
          <w:lang w:val="bg-BG"/>
        </w:rPr>
        <w:t>3 жилищни и 1 партерен – гаражи/магазини с разгъната застроена площ 3 120 кв.</w:t>
      </w:r>
      <w:r w:rsidR="0056712C" w:rsidRPr="00DB14FE">
        <w:rPr>
          <w:rFonts w:asciiTheme="minorHAnsi" w:hAnsiTheme="minorHAnsi" w:cstheme="minorHAnsi"/>
          <w:sz w:val="22"/>
          <w:szCs w:val="22"/>
          <w:lang w:val="bg-BG"/>
        </w:rPr>
        <w:t xml:space="preserve"> </w:t>
      </w:r>
      <w:r w:rsidRPr="00DB14FE">
        <w:rPr>
          <w:rFonts w:asciiTheme="minorHAnsi" w:hAnsiTheme="minorHAnsi" w:cstheme="minorHAnsi"/>
          <w:sz w:val="22"/>
          <w:szCs w:val="22"/>
          <w:lang w:val="bg-BG"/>
        </w:rPr>
        <w:t>м.;</w:t>
      </w:r>
    </w:p>
    <w:p w:rsidR="003149FA" w:rsidRPr="00DB14FE" w:rsidRDefault="0056712C" w:rsidP="003149FA">
      <w:pPr>
        <w:pStyle w:val="ListParagraph"/>
        <w:numPr>
          <w:ilvl w:val="0"/>
          <w:numId w:val="8"/>
        </w:numPr>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Жилищна</w:t>
      </w:r>
      <w:r w:rsidR="00396163" w:rsidRPr="00DB14FE">
        <w:rPr>
          <w:rFonts w:asciiTheme="minorHAnsi" w:hAnsiTheme="minorHAnsi" w:cstheme="minorHAnsi"/>
          <w:sz w:val="22"/>
          <w:szCs w:val="22"/>
          <w:lang w:val="bg-BG"/>
        </w:rPr>
        <w:t xml:space="preserve"> сград</w:t>
      </w:r>
      <w:r w:rsidR="00816149" w:rsidRPr="00DB14FE">
        <w:rPr>
          <w:rFonts w:asciiTheme="minorHAnsi" w:hAnsiTheme="minorHAnsi" w:cstheme="minorHAnsi"/>
          <w:sz w:val="22"/>
          <w:szCs w:val="22"/>
          <w:lang w:val="bg-BG"/>
        </w:rPr>
        <w:t>а от две секции, четири етажа /</w:t>
      </w:r>
      <w:r w:rsidR="00396163" w:rsidRPr="00DB14FE">
        <w:rPr>
          <w:rFonts w:asciiTheme="minorHAnsi" w:hAnsiTheme="minorHAnsi" w:cstheme="minorHAnsi"/>
          <w:sz w:val="22"/>
          <w:szCs w:val="22"/>
          <w:lang w:val="bg-BG"/>
        </w:rPr>
        <w:t>3 жилищни и 1 партерен – гаражи/магазини с разгъната застроена площ 2 592 кв.</w:t>
      </w:r>
      <w:r w:rsidRPr="00DB14FE">
        <w:rPr>
          <w:rFonts w:asciiTheme="minorHAnsi" w:hAnsiTheme="minorHAnsi" w:cstheme="minorHAnsi"/>
          <w:sz w:val="22"/>
          <w:szCs w:val="22"/>
          <w:lang w:val="bg-BG"/>
        </w:rPr>
        <w:t xml:space="preserve"> </w:t>
      </w:r>
      <w:r w:rsidR="00396163" w:rsidRPr="00DB14FE">
        <w:rPr>
          <w:rFonts w:asciiTheme="minorHAnsi" w:hAnsiTheme="minorHAnsi" w:cstheme="minorHAnsi"/>
          <w:sz w:val="22"/>
          <w:szCs w:val="22"/>
          <w:lang w:val="bg-BG"/>
        </w:rPr>
        <w:t>м.;</w:t>
      </w:r>
    </w:p>
    <w:p w:rsidR="00CD78A1" w:rsidRPr="00DB14FE" w:rsidRDefault="00CD78A1" w:rsidP="00683B44">
      <w:pPr>
        <w:spacing w:after="120" w:line="336" w:lineRule="auto"/>
        <w:jc w:val="both"/>
        <w:rPr>
          <w:rFonts w:asciiTheme="minorHAnsi" w:hAnsiTheme="minorHAnsi" w:cstheme="minorHAnsi"/>
          <w:b/>
          <w:sz w:val="22"/>
          <w:szCs w:val="22"/>
          <w:lang w:eastAsia="en-US"/>
        </w:rPr>
      </w:pPr>
      <w:r w:rsidRPr="00DB14FE">
        <w:rPr>
          <w:rFonts w:asciiTheme="minorHAnsi" w:hAnsiTheme="minorHAnsi" w:cstheme="minorHAnsi"/>
          <w:b/>
          <w:sz w:val="22"/>
          <w:szCs w:val="22"/>
          <w:lang w:eastAsia="en-US"/>
        </w:rPr>
        <w:t>2.  Очаквани приходи от наем</w:t>
      </w:r>
      <w:r w:rsidR="005A77E4" w:rsidRPr="00DB14FE">
        <w:rPr>
          <w:rFonts w:asciiTheme="minorHAnsi" w:hAnsiTheme="minorHAnsi" w:cstheme="minorHAnsi"/>
          <w:b/>
          <w:sz w:val="22"/>
          <w:szCs w:val="22"/>
          <w:lang w:eastAsia="en-US"/>
        </w:rPr>
        <w:t xml:space="preserve"> в ра</w:t>
      </w:r>
      <w:r w:rsidR="003149FA" w:rsidRPr="00DB14FE">
        <w:rPr>
          <w:rFonts w:asciiTheme="minorHAnsi" w:hAnsiTheme="minorHAnsi" w:cstheme="minorHAnsi"/>
          <w:b/>
          <w:sz w:val="22"/>
          <w:szCs w:val="22"/>
          <w:lang w:eastAsia="en-US"/>
        </w:rPr>
        <w:t>змер на 700 000</w:t>
      </w:r>
      <w:r w:rsidR="005A77E4" w:rsidRPr="00DB14FE">
        <w:rPr>
          <w:rFonts w:asciiTheme="minorHAnsi" w:hAnsiTheme="minorHAnsi" w:cstheme="minorHAnsi"/>
          <w:b/>
          <w:sz w:val="22"/>
          <w:szCs w:val="22"/>
          <w:lang w:eastAsia="en-US"/>
        </w:rPr>
        <w:t xml:space="preserve"> лв.</w:t>
      </w:r>
      <w:r w:rsidRPr="00DB14FE">
        <w:rPr>
          <w:rFonts w:asciiTheme="minorHAnsi" w:hAnsiTheme="minorHAnsi" w:cstheme="minorHAnsi"/>
          <w:b/>
          <w:sz w:val="22"/>
          <w:szCs w:val="22"/>
          <w:lang w:eastAsia="en-US"/>
        </w:rPr>
        <w:t>:</w:t>
      </w:r>
    </w:p>
    <w:p w:rsidR="00F6765E" w:rsidRPr="00DB14FE" w:rsidRDefault="003F273C" w:rsidP="00683B44">
      <w:pPr>
        <w:spacing w:after="120" w:line="336" w:lineRule="auto"/>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 xml:space="preserve"> </w:t>
      </w:r>
      <w:r w:rsidR="00CC7E36">
        <w:rPr>
          <w:noProof/>
          <w:lang w:val="en-US" w:eastAsia="en-US"/>
        </w:rPr>
        <w:drawing>
          <wp:inline distT="0" distB="0" distL="0" distR="0" wp14:anchorId="3EF1DDA6" wp14:editId="5FD0F4FB">
            <wp:extent cx="5729605" cy="3375215"/>
            <wp:effectExtent l="0" t="0" r="4445"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78A1" w:rsidRPr="00DB14FE" w:rsidRDefault="00CD78A1" w:rsidP="00683B44">
      <w:pPr>
        <w:spacing w:after="120" w:line="336" w:lineRule="auto"/>
        <w:jc w:val="both"/>
        <w:rPr>
          <w:rFonts w:asciiTheme="minorHAnsi" w:hAnsiTheme="minorHAnsi" w:cstheme="minorHAnsi"/>
          <w:b/>
          <w:sz w:val="22"/>
          <w:szCs w:val="22"/>
          <w:lang w:eastAsia="en-US"/>
        </w:rPr>
      </w:pPr>
      <w:r w:rsidRPr="00DB14FE">
        <w:rPr>
          <w:rFonts w:asciiTheme="minorHAnsi" w:hAnsiTheme="minorHAnsi" w:cstheme="minorHAnsi"/>
          <w:b/>
          <w:sz w:val="22"/>
          <w:szCs w:val="22"/>
          <w:lang w:eastAsia="en-US"/>
        </w:rPr>
        <w:t>3. Очаквани разходи</w:t>
      </w:r>
      <w:r w:rsidR="005A77E4" w:rsidRPr="00DB14FE">
        <w:rPr>
          <w:rFonts w:asciiTheme="minorHAnsi" w:hAnsiTheme="minorHAnsi" w:cstheme="minorHAnsi"/>
          <w:b/>
          <w:sz w:val="22"/>
          <w:szCs w:val="22"/>
          <w:lang w:eastAsia="en-US"/>
        </w:rPr>
        <w:t xml:space="preserve"> </w:t>
      </w:r>
      <w:r w:rsidR="0074261B" w:rsidRPr="00DB14FE">
        <w:rPr>
          <w:rFonts w:asciiTheme="minorHAnsi" w:hAnsiTheme="minorHAnsi" w:cstheme="minorHAnsi"/>
          <w:b/>
          <w:sz w:val="22"/>
          <w:szCs w:val="22"/>
          <w:lang w:eastAsia="en-US"/>
        </w:rPr>
        <w:t>в размер на 41</w:t>
      </w:r>
      <w:r w:rsidR="005A77E4" w:rsidRPr="00DB14FE">
        <w:rPr>
          <w:rFonts w:asciiTheme="minorHAnsi" w:hAnsiTheme="minorHAnsi" w:cstheme="minorHAnsi"/>
          <w:b/>
          <w:sz w:val="22"/>
          <w:szCs w:val="22"/>
          <w:lang w:eastAsia="en-US"/>
        </w:rPr>
        <w:t> 000 лв.</w:t>
      </w:r>
      <w:r w:rsidR="0074261B" w:rsidRPr="00DB14FE">
        <w:rPr>
          <w:rFonts w:asciiTheme="minorHAnsi" w:hAnsiTheme="minorHAnsi" w:cstheme="minorHAnsi"/>
          <w:b/>
          <w:sz w:val="22"/>
          <w:szCs w:val="22"/>
          <w:lang w:eastAsia="en-US"/>
        </w:rPr>
        <w:t>, които включват</w:t>
      </w:r>
      <w:r w:rsidRPr="00DB14FE">
        <w:rPr>
          <w:rFonts w:asciiTheme="minorHAnsi" w:hAnsiTheme="minorHAnsi" w:cstheme="minorHAnsi"/>
          <w:b/>
          <w:sz w:val="22"/>
          <w:szCs w:val="22"/>
          <w:lang w:eastAsia="en-US"/>
        </w:rPr>
        <w:t>:</w:t>
      </w:r>
    </w:p>
    <w:p w:rsidR="0074261B" w:rsidRPr="00DB14FE" w:rsidRDefault="0074261B" w:rsidP="007356CD">
      <w:pPr>
        <w:pStyle w:val="ListParagraph"/>
        <w:numPr>
          <w:ilvl w:val="0"/>
          <w:numId w:val="15"/>
        </w:numPr>
        <w:spacing w:after="120"/>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Оценки на имоти – 5 000 лв</w:t>
      </w:r>
      <w:r w:rsidR="00816149" w:rsidRPr="00DB14FE">
        <w:rPr>
          <w:rFonts w:asciiTheme="minorHAnsi" w:hAnsiTheme="minorHAnsi" w:cstheme="minorHAnsi"/>
          <w:sz w:val="22"/>
          <w:szCs w:val="22"/>
          <w:lang w:val="bg-BG"/>
        </w:rPr>
        <w:t>.</w:t>
      </w:r>
      <w:r w:rsidRPr="00DB14FE">
        <w:rPr>
          <w:rFonts w:asciiTheme="minorHAnsi" w:hAnsiTheme="minorHAnsi" w:cstheme="minorHAnsi"/>
          <w:sz w:val="22"/>
          <w:szCs w:val="22"/>
          <w:lang w:val="bg-BG"/>
        </w:rPr>
        <w:t>;</w:t>
      </w:r>
    </w:p>
    <w:p w:rsidR="0074261B" w:rsidRPr="00DB14FE" w:rsidRDefault="0074261B" w:rsidP="007356CD">
      <w:pPr>
        <w:pStyle w:val="ListParagraph"/>
        <w:numPr>
          <w:ilvl w:val="0"/>
          <w:numId w:val="15"/>
        </w:numPr>
        <w:spacing w:after="120"/>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Обяви за търгове – 3 000 лв.;</w:t>
      </w:r>
    </w:p>
    <w:p w:rsidR="0074261B" w:rsidRPr="00DB14FE" w:rsidRDefault="0074261B" w:rsidP="007356CD">
      <w:pPr>
        <w:pStyle w:val="ListParagraph"/>
        <w:numPr>
          <w:ilvl w:val="0"/>
          <w:numId w:val="15"/>
        </w:numPr>
        <w:spacing w:after="120"/>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Трасиране на имоти – 3 000 лв.;</w:t>
      </w:r>
    </w:p>
    <w:p w:rsidR="0074261B" w:rsidRPr="00DB14FE" w:rsidRDefault="0074261B" w:rsidP="007356CD">
      <w:pPr>
        <w:pStyle w:val="ListParagraph"/>
        <w:numPr>
          <w:ilvl w:val="0"/>
          <w:numId w:val="15"/>
        </w:numPr>
        <w:spacing w:after="120"/>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Премахване на сгради – 20 000 лв</w:t>
      </w:r>
      <w:r w:rsidR="00816149" w:rsidRPr="00DB14FE">
        <w:rPr>
          <w:rFonts w:asciiTheme="minorHAnsi" w:hAnsiTheme="minorHAnsi" w:cstheme="minorHAnsi"/>
          <w:sz w:val="22"/>
          <w:szCs w:val="22"/>
          <w:lang w:val="bg-BG"/>
        </w:rPr>
        <w:t>.</w:t>
      </w:r>
      <w:r w:rsidRPr="00DB14FE">
        <w:rPr>
          <w:rFonts w:asciiTheme="minorHAnsi" w:hAnsiTheme="minorHAnsi" w:cstheme="minorHAnsi"/>
          <w:sz w:val="22"/>
          <w:szCs w:val="22"/>
          <w:lang w:val="bg-BG"/>
        </w:rPr>
        <w:t>;</w:t>
      </w:r>
    </w:p>
    <w:p w:rsidR="00E31B6B" w:rsidRPr="00DB14FE" w:rsidRDefault="0074261B" w:rsidP="00816149">
      <w:pPr>
        <w:pStyle w:val="ListParagraph"/>
        <w:numPr>
          <w:ilvl w:val="0"/>
          <w:numId w:val="15"/>
        </w:numPr>
        <w:spacing w:after="120"/>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Ремонт на общи части в сгради с общински обекти – 10 000 лв.</w:t>
      </w:r>
      <w:r w:rsidR="00052C37" w:rsidRPr="00DB14FE">
        <w:rPr>
          <w:rFonts w:asciiTheme="minorHAnsi" w:hAnsiTheme="minorHAnsi" w:cstheme="minorHAnsi"/>
          <w:sz w:val="22"/>
          <w:szCs w:val="22"/>
          <w:lang w:val="bg-BG"/>
        </w:rPr>
        <w:t xml:space="preserve"> </w:t>
      </w:r>
    </w:p>
    <w:p w:rsidR="00816149" w:rsidRPr="00DB14FE" w:rsidRDefault="00816149" w:rsidP="003B599B">
      <w:pPr>
        <w:pStyle w:val="ListParagraph"/>
        <w:jc w:val="both"/>
        <w:rPr>
          <w:rFonts w:asciiTheme="minorHAnsi" w:hAnsiTheme="minorHAnsi" w:cstheme="minorHAnsi"/>
          <w:sz w:val="22"/>
          <w:szCs w:val="22"/>
          <w:lang w:val="bg-BG"/>
        </w:rPr>
      </w:pPr>
    </w:p>
    <w:p w:rsidR="00CD78A1" w:rsidRPr="00DB14FE" w:rsidRDefault="00CD78A1" w:rsidP="003B599B">
      <w:pPr>
        <w:spacing w:line="336" w:lineRule="auto"/>
        <w:jc w:val="both"/>
        <w:rPr>
          <w:rFonts w:asciiTheme="minorHAnsi" w:hAnsiTheme="minorHAnsi" w:cstheme="minorHAnsi"/>
          <w:b/>
          <w:sz w:val="22"/>
          <w:szCs w:val="22"/>
        </w:rPr>
      </w:pPr>
      <w:r w:rsidRPr="00DB14FE">
        <w:rPr>
          <w:rFonts w:asciiTheme="minorHAnsi" w:hAnsiTheme="minorHAnsi" w:cstheme="minorHAnsi"/>
          <w:b/>
          <w:sz w:val="22"/>
          <w:szCs w:val="22"/>
        </w:rPr>
        <w:t>ІІ.</w:t>
      </w:r>
      <w:r w:rsidR="00E31B6B" w:rsidRPr="00DB14FE">
        <w:rPr>
          <w:rFonts w:asciiTheme="minorHAnsi" w:hAnsiTheme="minorHAnsi" w:cstheme="minorHAnsi"/>
          <w:b/>
          <w:sz w:val="22"/>
          <w:szCs w:val="22"/>
        </w:rPr>
        <w:t xml:space="preserve"> </w:t>
      </w:r>
      <w:r w:rsidRPr="00DB14FE">
        <w:rPr>
          <w:rFonts w:asciiTheme="minorHAnsi" w:hAnsiTheme="minorHAnsi" w:cstheme="minorHAnsi"/>
          <w:b/>
          <w:sz w:val="22"/>
          <w:szCs w:val="22"/>
        </w:rPr>
        <w:t>Описание на имотите, които общината има намерение да предложи за предоставяне под наем, за продажба, за учредяване на ограничени вещни права или за предоставяне на концесия и  прекратяване на съсобственост с физически и юридически лица</w:t>
      </w:r>
    </w:p>
    <w:p w:rsidR="00AF57AC" w:rsidRPr="00DB14FE" w:rsidRDefault="00AF57AC" w:rsidP="00816149">
      <w:pPr>
        <w:pStyle w:val="ListParagraph"/>
        <w:numPr>
          <w:ilvl w:val="0"/>
          <w:numId w:val="20"/>
        </w:numPr>
        <w:spacing w:after="120" w:line="336" w:lineRule="auto"/>
        <w:jc w:val="both"/>
        <w:rPr>
          <w:rFonts w:asciiTheme="minorHAnsi" w:hAnsiTheme="minorHAnsi" w:cstheme="minorHAnsi"/>
          <w:b/>
          <w:sz w:val="22"/>
          <w:szCs w:val="22"/>
          <w:lang w:val="bg-BG"/>
        </w:rPr>
      </w:pPr>
      <w:r w:rsidRPr="00DB14FE">
        <w:rPr>
          <w:rFonts w:asciiTheme="minorHAnsi" w:hAnsiTheme="minorHAnsi" w:cstheme="minorHAnsi"/>
          <w:b/>
          <w:sz w:val="22"/>
          <w:szCs w:val="22"/>
          <w:lang w:val="bg-BG"/>
        </w:rPr>
        <w:t>Предоставяне под наем на жилищни имоти</w:t>
      </w:r>
    </w:p>
    <w:p w:rsidR="00AF57AC" w:rsidRPr="00DB14FE" w:rsidRDefault="00AF57AC" w:rsidP="00816149">
      <w:pPr>
        <w:spacing w:after="120" w:line="336" w:lineRule="auto"/>
        <w:ind w:firstLine="426"/>
        <w:jc w:val="both"/>
        <w:rPr>
          <w:rFonts w:asciiTheme="minorHAnsi" w:eastAsia="Calibri" w:hAnsiTheme="minorHAnsi" w:cstheme="minorHAnsi"/>
          <w:sz w:val="22"/>
          <w:szCs w:val="22"/>
        </w:rPr>
      </w:pPr>
      <w:r w:rsidRPr="00DB14FE">
        <w:rPr>
          <w:rFonts w:asciiTheme="minorHAnsi" w:hAnsiTheme="minorHAnsi" w:cstheme="minorHAnsi"/>
          <w:sz w:val="22"/>
          <w:szCs w:val="22"/>
        </w:rPr>
        <w:t>Във връзка с предвиденото в чл. 49 на НУРУЖННОЖ 10 % увеличаване на месечна наемна цена</w:t>
      </w:r>
      <w:r w:rsidR="00816149" w:rsidRPr="00DB14FE">
        <w:rPr>
          <w:rFonts w:asciiTheme="minorHAnsi" w:hAnsiTheme="minorHAnsi" w:cstheme="minorHAnsi"/>
          <w:sz w:val="22"/>
          <w:szCs w:val="22"/>
        </w:rPr>
        <w:t xml:space="preserve"> на всеки 12 календарни месеца,</w:t>
      </w:r>
      <w:r w:rsidRPr="00DB14FE">
        <w:rPr>
          <w:rFonts w:asciiTheme="minorHAnsi" w:hAnsiTheme="minorHAnsi" w:cstheme="minorHAnsi"/>
          <w:sz w:val="22"/>
          <w:szCs w:val="22"/>
        </w:rPr>
        <w:t xml:space="preserve"> в </w:t>
      </w:r>
      <w:r w:rsidR="00D84E26" w:rsidRPr="00DB14FE">
        <w:rPr>
          <w:rFonts w:asciiTheme="minorHAnsi" w:eastAsia="Calibri" w:hAnsiTheme="minorHAnsi" w:cstheme="minorHAnsi"/>
          <w:sz w:val="22"/>
          <w:szCs w:val="22"/>
        </w:rPr>
        <w:t>бюджет 2022</w:t>
      </w:r>
      <w:r w:rsidR="006108D6" w:rsidRPr="00DB14FE">
        <w:rPr>
          <w:rFonts w:asciiTheme="minorHAnsi" w:eastAsia="Calibri" w:hAnsiTheme="minorHAnsi" w:cstheme="minorHAnsi"/>
          <w:sz w:val="22"/>
          <w:szCs w:val="22"/>
        </w:rPr>
        <w:t xml:space="preserve"> г. са</w:t>
      </w:r>
      <w:r w:rsidRPr="00DB14FE">
        <w:rPr>
          <w:rFonts w:asciiTheme="minorHAnsi" w:eastAsia="Calibri" w:hAnsiTheme="minorHAnsi" w:cstheme="minorHAnsi"/>
          <w:sz w:val="22"/>
          <w:szCs w:val="22"/>
        </w:rPr>
        <w:t xml:space="preserve"> включени приходи от отдадени по наем</w:t>
      </w:r>
      <w:r w:rsidR="000214B2" w:rsidRPr="00DB14FE">
        <w:rPr>
          <w:rFonts w:asciiTheme="minorHAnsi" w:eastAsia="Calibri" w:hAnsiTheme="minorHAnsi" w:cstheme="minorHAnsi"/>
          <w:sz w:val="22"/>
          <w:szCs w:val="22"/>
        </w:rPr>
        <w:t xml:space="preserve"> общински жилища в размер на 2</w:t>
      </w:r>
      <w:r w:rsidR="00D84E26" w:rsidRPr="00DB14FE">
        <w:rPr>
          <w:rFonts w:asciiTheme="minorHAnsi" w:eastAsia="Calibri" w:hAnsiTheme="minorHAnsi" w:cstheme="minorHAnsi"/>
          <w:sz w:val="22"/>
          <w:szCs w:val="22"/>
        </w:rPr>
        <w:t>70 000 лева.</w:t>
      </w:r>
      <w:r w:rsidR="00816149" w:rsidRPr="00DB14FE">
        <w:rPr>
          <w:rFonts w:asciiTheme="minorHAnsi" w:eastAsia="Calibri" w:hAnsiTheme="minorHAnsi" w:cstheme="minorHAnsi"/>
          <w:sz w:val="22"/>
          <w:szCs w:val="22"/>
        </w:rPr>
        <w:t xml:space="preserve"> В бюджета са предвидени и </w:t>
      </w:r>
      <w:r w:rsidR="00816149" w:rsidRPr="00DB14FE">
        <w:rPr>
          <w:rFonts w:asciiTheme="minorHAnsi" w:hAnsiTheme="minorHAnsi" w:cstheme="minorHAnsi"/>
          <w:sz w:val="22"/>
          <w:szCs w:val="22"/>
        </w:rPr>
        <w:t>ф</w:t>
      </w:r>
      <w:r w:rsidR="00BF7D93" w:rsidRPr="00DB14FE">
        <w:rPr>
          <w:rFonts w:asciiTheme="minorHAnsi" w:hAnsiTheme="minorHAnsi" w:cstheme="minorHAnsi"/>
          <w:sz w:val="22"/>
          <w:szCs w:val="22"/>
        </w:rPr>
        <w:t xml:space="preserve">инансови </w:t>
      </w:r>
      <w:r w:rsidRPr="00DB14FE">
        <w:rPr>
          <w:rFonts w:asciiTheme="minorHAnsi" w:hAnsiTheme="minorHAnsi" w:cstheme="minorHAnsi"/>
          <w:sz w:val="22"/>
          <w:szCs w:val="22"/>
        </w:rPr>
        <w:t xml:space="preserve">средства за ремонт на следните жилищни имоти: </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Мирни дни № 6, вх. Б, ет. 5, ап. 13 - двустаен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lastRenderedPageBreak/>
        <w:t>Мирни дни № 12, вх. Д, ет. 6, ап. 17 – едностаен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Мирни дни № 12, вх. Д, ет. 7, ап. 21 - двустаен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Мирни дни № 14, ет. 2, ап. 5 - двустаен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Младост № 5, вх. А, ет. 1, ап. 1А - гарсониера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Младост №5, вх. А, ет. 2, ап. 9 -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Младост № 5, вх. А, ет. 2, ап. 11 -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Младост № 5, вх. Б, ет. 1, ап. 8 -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Младост № 5, вх. Б, ет. 5, ап. 48 -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Свищовска № 63, вх. Б, ет. 1, ап. 1 – двустаен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Свищовска № 73, ет. 8, ап. 44 -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Свищовска № 73, ет. 12, ап. 72 - двустаен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Софроний Врачански №9, ет. 5, ст. 1 -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Софроний Врачански №9, ет. 15, ст. 4</w:t>
      </w:r>
      <w:r w:rsidRPr="00DB14FE">
        <w:rPr>
          <w:rFonts w:asciiTheme="minorHAnsi" w:hAnsiTheme="minorHAnsi" w:cstheme="minorHAnsi"/>
          <w:sz w:val="22"/>
          <w:szCs w:val="22"/>
          <w:lang w:val="bg-BG"/>
        </w:rPr>
        <w:tab/>
        <w:t xml:space="preserve">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Софроний Врачански № 9, ет. 15, ст. 12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Трети март № 27, вх. А, ет. 1, ап. 1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Трети март № 27, вх. А, ет. 4, ап. 5 -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Трети март № 27, вх. Б, ет. 1, ап. 4 – боксониера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Кряковци № 33 А, ет. 1, ап. 2 – двустаен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Кряковци № 33 А, ет. 3, ап. 5 - двустаен</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Кряковци № 33А, ет. 4, ап. 8 - гарсониера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Хаджи Димитър 7, ет. 2  - етаж от къща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бул. Хемус № 49, ет. 4, ап. 11 - гарсониера</w:t>
      </w:r>
    </w:p>
    <w:p w:rsidR="00DB368B" w:rsidRPr="00DB14FE" w:rsidRDefault="00DB368B" w:rsidP="00DB368B">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 xml:space="preserve">Петър Божинов № 10, вх. А, ет. 7, ап. 21 - тристаен </w:t>
      </w:r>
    </w:p>
    <w:p w:rsidR="00816149" w:rsidRPr="00DB14FE" w:rsidRDefault="00DB368B" w:rsidP="00816149">
      <w:pPr>
        <w:pStyle w:val="ListParagraph"/>
        <w:numPr>
          <w:ilvl w:val="0"/>
          <w:numId w:val="18"/>
        </w:numPr>
        <w:spacing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Столетов 66, ет. 5, ап. 13 – двустаен</w:t>
      </w:r>
    </w:p>
    <w:p w:rsidR="00816149" w:rsidRPr="00DB14FE" w:rsidRDefault="00816149" w:rsidP="00816149">
      <w:pPr>
        <w:pStyle w:val="ListParagraph"/>
        <w:spacing w:line="360" w:lineRule="auto"/>
        <w:jc w:val="both"/>
        <w:rPr>
          <w:rFonts w:asciiTheme="minorHAnsi" w:hAnsiTheme="minorHAnsi" w:cstheme="minorHAnsi"/>
          <w:sz w:val="22"/>
          <w:szCs w:val="22"/>
          <w:lang w:val="bg-BG"/>
        </w:rPr>
      </w:pPr>
    </w:p>
    <w:p w:rsidR="00AF57AC" w:rsidRPr="00DB14FE" w:rsidRDefault="00816149" w:rsidP="00816149">
      <w:pPr>
        <w:pStyle w:val="ListParagraph"/>
        <w:tabs>
          <w:tab w:val="left" w:pos="426"/>
        </w:tabs>
        <w:spacing w:after="120" w:line="336" w:lineRule="auto"/>
        <w:ind w:left="0"/>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ab/>
      </w:r>
      <w:r w:rsidR="00BF7D93" w:rsidRPr="00DB14FE">
        <w:rPr>
          <w:rFonts w:asciiTheme="minorHAnsi" w:hAnsiTheme="minorHAnsi" w:cstheme="minorHAnsi"/>
          <w:sz w:val="22"/>
          <w:szCs w:val="22"/>
          <w:lang w:val="bg-BG"/>
        </w:rPr>
        <w:t xml:space="preserve">Финансови </w:t>
      </w:r>
      <w:r w:rsidR="00067792" w:rsidRPr="00DB14FE">
        <w:rPr>
          <w:rFonts w:asciiTheme="minorHAnsi" w:hAnsiTheme="minorHAnsi" w:cstheme="minorHAnsi"/>
          <w:sz w:val="22"/>
          <w:szCs w:val="22"/>
          <w:lang w:val="bg-BG"/>
        </w:rPr>
        <w:t xml:space="preserve">средства </w:t>
      </w:r>
      <w:r w:rsidRPr="00DB14FE">
        <w:rPr>
          <w:rFonts w:asciiTheme="minorHAnsi" w:hAnsiTheme="minorHAnsi" w:cstheme="minorHAnsi"/>
          <w:sz w:val="22"/>
          <w:szCs w:val="22"/>
          <w:lang w:val="bg-BG"/>
        </w:rPr>
        <w:t xml:space="preserve">са предвидени и </w:t>
      </w:r>
      <w:r w:rsidR="00067792" w:rsidRPr="00DB14FE">
        <w:rPr>
          <w:rFonts w:asciiTheme="minorHAnsi" w:hAnsiTheme="minorHAnsi" w:cstheme="minorHAnsi"/>
          <w:sz w:val="22"/>
          <w:szCs w:val="22"/>
          <w:lang w:val="bg-BG"/>
        </w:rPr>
        <w:t xml:space="preserve">за премахване </w:t>
      </w:r>
      <w:r w:rsidRPr="00DB14FE">
        <w:rPr>
          <w:rFonts w:asciiTheme="minorHAnsi" w:hAnsiTheme="minorHAnsi" w:cstheme="minorHAnsi"/>
          <w:sz w:val="22"/>
          <w:szCs w:val="22"/>
          <w:lang w:val="bg-BG"/>
        </w:rPr>
        <w:t>на</w:t>
      </w:r>
      <w:r w:rsidR="00067792" w:rsidRPr="00DB14FE">
        <w:rPr>
          <w:rFonts w:asciiTheme="minorHAnsi" w:hAnsiTheme="minorHAnsi" w:cstheme="minorHAnsi"/>
          <w:sz w:val="22"/>
          <w:szCs w:val="22"/>
          <w:lang w:val="bg-BG"/>
        </w:rPr>
        <w:t xml:space="preserve"> следните </w:t>
      </w:r>
      <w:r w:rsidR="00AF57AC" w:rsidRPr="00DB14FE">
        <w:rPr>
          <w:rFonts w:asciiTheme="minorHAnsi" w:hAnsiTheme="minorHAnsi" w:cstheme="minorHAnsi"/>
          <w:sz w:val="22"/>
          <w:szCs w:val="22"/>
          <w:lang w:val="bg-BG"/>
        </w:rPr>
        <w:t>сгради, частн</w:t>
      </w:r>
      <w:r w:rsidR="00067792" w:rsidRPr="00DB14FE">
        <w:rPr>
          <w:rFonts w:asciiTheme="minorHAnsi" w:hAnsiTheme="minorHAnsi" w:cstheme="minorHAnsi"/>
          <w:sz w:val="22"/>
          <w:szCs w:val="22"/>
          <w:lang w:val="bg-BG"/>
        </w:rPr>
        <w:t>а общинска собственост</w:t>
      </w:r>
      <w:r w:rsidR="00AF57AC" w:rsidRPr="00DB14FE">
        <w:rPr>
          <w:rFonts w:asciiTheme="minorHAnsi" w:hAnsiTheme="minorHAnsi" w:cstheme="minorHAnsi"/>
          <w:sz w:val="22"/>
          <w:szCs w:val="22"/>
          <w:lang w:val="bg-BG"/>
        </w:rPr>
        <w:t>:</w:t>
      </w:r>
    </w:p>
    <w:p w:rsidR="00DB368B" w:rsidRPr="00DB14FE" w:rsidRDefault="00DB368B" w:rsidP="00816149">
      <w:pPr>
        <w:numPr>
          <w:ilvl w:val="0"/>
          <w:numId w:val="19"/>
        </w:numPr>
        <w:tabs>
          <w:tab w:val="left" w:pos="0"/>
        </w:tabs>
        <w:spacing w:line="336" w:lineRule="auto"/>
        <w:jc w:val="both"/>
        <w:rPr>
          <w:rFonts w:asciiTheme="minorHAnsi" w:eastAsia="Calibri" w:hAnsiTheme="minorHAnsi" w:cstheme="minorHAnsi"/>
          <w:sz w:val="22"/>
          <w:szCs w:val="22"/>
          <w:lang w:eastAsia="en-US"/>
        </w:rPr>
      </w:pPr>
      <w:r w:rsidRPr="00DB14FE">
        <w:rPr>
          <w:rFonts w:asciiTheme="minorHAnsi" w:eastAsia="Calibri" w:hAnsiTheme="minorHAnsi" w:cstheme="minorHAnsi"/>
          <w:sz w:val="22"/>
          <w:szCs w:val="22"/>
          <w:lang w:eastAsia="en-US"/>
        </w:rPr>
        <w:t>Незабравка № 12</w:t>
      </w:r>
    </w:p>
    <w:p w:rsidR="00DB368B" w:rsidRPr="00DB14FE" w:rsidRDefault="00DB368B" w:rsidP="00816149">
      <w:pPr>
        <w:numPr>
          <w:ilvl w:val="0"/>
          <w:numId w:val="19"/>
        </w:numPr>
        <w:tabs>
          <w:tab w:val="left" w:pos="0"/>
        </w:tabs>
        <w:spacing w:line="336" w:lineRule="auto"/>
        <w:jc w:val="both"/>
        <w:rPr>
          <w:rFonts w:asciiTheme="minorHAnsi" w:eastAsia="Calibri" w:hAnsiTheme="minorHAnsi" w:cstheme="minorHAnsi"/>
          <w:sz w:val="22"/>
          <w:szCs w:val="22"/>
          <w:lang w:eastAsia="en-US"/>
        </w:rPr>
      </w:pPr>
      <w:r w:rsidRPr="00DB14FE">
        <w:rPr>
          <w:rFonts w:asciiTheme="minorHAnsi" w:eastAsia="Calibri" w:hAnsiTheme="minorHAnsi" w:cstheme="minorHAnsi"/>
          <w:sz w:val="22"/>
          <w:szCs w:val="22"/>
          <w:lang w:eastAsia="en-US"/>
        </w:rPr>
        <w:t xml:space="preserve">бул. „Столетов“ № 204 А </w:t>
      </w:r>
    </w:p>
    <w:p w:rsidR="00DB368B" w:rsidRPr="00DB14FE" w:rsidRDefault="00DB368B" w:rsidP="00816149">
      <w:pPr>
        <w:numPr>
          <w:ilvl w:val="0"/>
          <w:numId w:val="19"/>
        </w:numPr>
        <w:tabs>
          <w:tab w:val="left" w:pos="0"/>
        </w:tabs>
        <w:spacing w:line="336" w:lineRule="auto"/>
        <w:jc w:val="both"/>
        <w:rPr>
          <w:rFonts w:asciiTheme="minorHAnsi" w:hAnsiTheme="minorHAnsi" w:cstheme="minorHAnsi"/>
          <w:sz w:val="22"/>
          <w:szCs w:val="22"/>
        </w:rPr>
      </w:pPr>
      <w:r w:rsidRPr="00DB14FE">
        <w:rPr>
          <w:rFonts w:asciiTheme="minorHAnsi" w:eastAsia="Calibri" w:hAnsiTheme="minorHAnsi" w:cstheme="minorHAnsi"/>
          <w:sz w:val="22"/>
          <w:szCs w:val="22"/>
          <w:lang w:eastAsia="en-US"/>
        </w:rPr>
        <w:t xml:space="preserve">ул. „Дебел дял“ №3 </w:t>
      </w:r>
    </w:p>
    <w:p w:rsidR="00AF57AC" w:rsidRPr="00DB14FE" w:rsidRDefault="00816149" w:rsidP="0050614B">
      <w:pPr>
        <w:tabs>
          <w:tab w:val="left" w:pos="0"/>
        </w:tabs>
        <w:ind w:right="23"/>
        <w:jc w:val="both"/>
        <w:rPr>
          <w:rFonts w:asciiTheme="minorHAnsi" w:hAnsiTheme="minorHAnsi" w:cstheme="minorHAnsi"/>
          <w:sz w:val="22"/>
          <w:szCs w:val="22"/>
        </w:rPr>
      </w:pPr>
      <w:r w:rsidRPr="00DB14FE">
        <w:rPr>
          <w:rFonts w:asciiTheme="minorHAnsi" w:hAnsiTheme="minorHAnsi" w:cstheme="minorHAnsi"/>
          <w:sz w:val="22"/>
          <w:szCs w:val="22"/>
        </w:rPr>
        <w:tab/>
      </w:r>
      <w:r w:rsidR="006108D6" w:rsidRPr="00DB14FE">
        <w:rPr>
          <w:rFonts w:asciiTheme="minorHAnsi" w:hAnsiTheme="minorHAnsi" w:cstheme="minorHAnsi"/>
          <w:sz w:val="22"/>
          <w:szCs w:val="22"/>
        </w:rPr>
        <w:t xml:space="preserve">Основен приоритет в работата на Дирекция „Общинска собственост и стопанска дейност“ ще бъде насочена към </w:t>
      </w:r>
      <w:r w:rsidR="00AF57AC" w:rsidRPr="00DB14FE">
        <w:rPr>
          <w:rFonts w:asciiTheme="minorHAnsi" w:hAnsiTheme="minorHAnsi" w:cstheme="minorHAnsi"/>
          <w:sz w:val="22"/>
          <w:szCs w:val="22"/>
        </w:rPr>
        <w:t xml:space="preserve">проверки на общински жилища относно </w:t>
      </w:r>
      <w:r w:rsidRPr="00DB14FE">
        <w:rPr>
          <w:rFonts w:asciiTheme="minorHAnsi" w:hAnsiTheme="minorHAnsi" w:cstheme="minorHAnsi"/>
          <w:sz w:val="22"/>
          <w:szCs w:val="22"/>
        </w:rPr>
        <w:t xml:space="preserve">начина на </w:t>
      </w:r>
      <w:r w:rsidR="00AF57AC" w:rsidRPr="00DB14FE">
        <w:rPr>
          <w:rFonts w:asciiTheme="minorHAnsi" w:hAnsiTheme="minorHAnsi" w:cstheme="minorHAnsi"/>
          <w:sz w:val="22"/>
          <w:szCs w:val="22"/>
        </w:rPr>
        <w:t>стопанисването им от наемателите.</w:t>
      </w:r>
    </w:p>
    <w:p w:rsidR="00DB368B" w:rsidRPr="00DB14FE" w:rsidRDefault="00DB368B" w:rsidP="0050614B">
      <w:pPr>
        <w:ind w:right="23" w:firstLine="708"/>
        <w:jc w:val="both"/>
        <w:rPr>
          <w:rFonts w:asciiTheme="minorHAnsi" w:hAnsiTheme="minorHAnsi" w:cstheme="minorHAnsi"/>
          <w:sz w:val="22"/>
          <w:szCs w:val="22"/>
        </w:rPr>
      </w:pPr>
      <w:r w:rsidRPr="00DB14FE">
        <w:rPr>
          <w:rFonts w:asciiTheme="minorHAnsi" w:hAnsiTheme="minorHAnsi" w:cstheme="minorHAnsi"/>
          <w:sz w:val="22"/>
          <w:szCs w:val="22"/>
        </w:rPr>
        <w:t>Предвид извършените ремонтни дейности в общински жилища през 2021 г.</w:t>
      </w:r>
      <w:r w:rsidR="00816149" w:rsidRPr="00DB14FE">
        <w:rPr>
          <w:rFonts w:asciiTheme="minorHAnsi" w:hAnsiTheme="minorHAnsi" w:cstheme="minorHAnsi"/>
          <w:sz w:val="22"/>
          <w:szCs w:val="22"/>
        </w:rPr>
        <w:t xml:space="preserve"> и началото на 2022 г.</w:t>
      </w:r>
      <w:r w:rsidRPr="00DB14FE">
        <w:rPr>
          <w:rFonts w:asciiTheme="minorHAnsi" w:hAnsiTheme="minorHAnsi" w:cstheme="minorHAnsi"/>
          <w:sz w:val="22"/>
          <w:szCs w:val="22"/>
        </w:rPr>
        <w:t xml:space="preserve">, настаняването на граждани с определена жилищна нужда, започна през месец Март </w:t>
      </w:r>
      <w:r w:rsidR="00816149" w:rsidRPr="00DB14FE">
        <w:rPr>
          <w:rFonts w:asciiTheme="minorHAnsi" w:hAnsiTheme="minorHAnsi" w:cstheme="minorHAnsi"/>
          <w:sz w:val="22"/>
          <w:szCs w:val="22"/>
        </w:rPr>
        <w:t>на настоящата година.</w:t>
      </w:r>
    </w:p>
    <w:p w:rsidR="00DB368B" w:rsidRPr="00DB14FE" w:rsidRDefault="00DB368B" w:rsidP="0050614B">
      <w:pPr>
        <w:ind w:right="23"/>
        <w:jc w:val="both"/>
        <w:rPr>
          <w:rFonts w:asciiTheme="minorHAnsi" w:hAnsiTheme="minorHAnsi" w:cstheme="minorHAnsi"/>
          <w:sz w:val="22"/>
          <w:szCs w:val="22"/>
        </w:rPr>
      </w:pPr>
    </w:p>
    <w:p w:rsidR="007A20DD" w:rsidRPr="00DB14FE" w:rsidRDefault="0050614B" w:rsidP="0050614B">
      <w:pPr>
        <w:spacing w:line="360" w:lineRule="auto"/>
        <w:ind w:right="23"/>
        <w:jc w:val="both"/>
        <w:rPr>
          <w:rFonts w:asciiTheme="minorHAnsi" w:hAnsiTheme="minorHAnsi" w:cstheme="minorHAnsi"/>
          <w:b/>
          <w:sz w:val="22"/>
          <w:szCs w:val="22"/>
          <w:lang w:eastAsia="en-US"/>
        </w:rPr>
      </w:pPr>
      <w:r w:rsidRPr="00DB14FE">
        <w:rPr>
          <w:rFonts w:asciiTheme="minorHAnsi" w:hAnsiTheme="minorHAnsi" w:cstheme="minorHAnsi"/>
          <w:b/>
          <w:sz w:val="22"/>
          <w:szCs w:val="22"/>
          <w:lang w:eastAsia="en-US"/>
        </w:rPr>
        <w:t xml:space="preserve">           2</w:t>
      </w:r>
      <w:r w:rsidR="007A20DD" w:rsidRPr="00DB14FE">
        <w:rPr>
          <w:rFonts w:asciiTheme="minorHAnsi" w:hAnsiTheme="minorHAnsi" w:cstheme="minorHAnsi"/>
          <w:b/>
          <w:sz w:val="22"/>
          <w:szCs w:val="22"/>
          <w:lang w:eastAsia="en-US"/>
        </w:rPr>
        <w:t>.  Очаквани приходи от наем от нежилищни имоти за 2022</w:t>
      </w:r>
      <w:r w:rsidRPr="00DB14FE">
        <w:rPr>
          <w:rFonts w:asciiTheme="minorHAnsi" w:hAnsiTheme="minorHAnsi" w:cstheme="minorHAnsi"/>
          <w:b/>
          <w:sz w:val="22"/>
          <w:szCs w:val="22"/>
          <w:lang w:eastAsia="en-US"/>
        </w:rPr>
        <w:t xml:space="preserve"> г.</w:t>
      </w:r>
    </w:p>
    <w:p w:rsidR="007A20DD" w:rsidRPr="00DB14FE" w:rsidRDefault="007A20DD" w:rsidP="0050614B">
      <w:pPr>
        <w:ind w:right="23" w:firstLine="708"/>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lastRenderedPageBreak/>
        <w:t xml:space="preserve">Като приходи от наеми за 2022 г. от нежилищни имоти, ДМА и реклами са заложени  330 000 лв. (триста и тридесет хиляди лева), с включен ДДС, от общинска земя за поставяне на гаражи и павилиони, и земеделски земи са заложени 90 600 лв. (деветдесет хиляди и шестстотин лева), от обезщетения за ползване на земя са заложени 10 200 лв. (десет хиляди и двеста лева) или общо 430 800 лв. (четиристотин и тридесет хиляди и осемстотин лева), без дължими суми от минали периоди и съдебни вземания. Сумите не включват наемите, събирани от второстепенни разпоредители с бюджетни </w:t>
      </w:r>
      <w:r w:rsidR="0050614B" w:rsidRPr="00DB14FE">
        <w:rPr>
          <w:rFonts w:asciiTheme="minorHAnsi" w:hAnsiTheme="minorHAnsi" w:cstheme="minorHAnsi"/>
          <w:sz w:val="22"/>
          <w:szCs w:val="22"/>
          <w:lang w:eastAsia="en-US"/>
        </w:rPr>
        <w:t>средства</w:t>
      </w:r>
      <w:r w:rsidRPr="00DB14FE">
        <w:rPr>
          <w:rFonts w:asciiTheme="minorHAnsi" w:hAnsiTheme="minorHAnsi" w:cstheme="minorHAnsi"/>
          <w:sz w:val="22"/>
          <w:szCs w:val="22"/>
          <w:lang w:eastAsia="en-US"/>
        </w:rPr>
        <w:t>.</w:t>
      </w:r>
    </w:p>
    <w:p w:rsidR="0050614B" w:rsidRPr="00DB14FE" w:rsidRDefault="0050614B" w:rsidP="0050614B">
      <w:pPr>
        <w:ind w:right="23" w:firstLine="708"/>
        <w:jc w:val="both"/>
        <w:rPr>
          <w:rFonts w:asciiTheme="minorHAnsi" w:hAnsiTheme="minorHAnsi" w:cstheme="minorHAnsi"/>
          <w:sz w:val="22"/>
          <w:szCs w:val="22"/>
          <w:lang w:eastAsia="en-US"/>
        </w:rPr>
      </w:pPr>
    </w:p>
    <w:p w:rsidR="007A20DD" w:rsidRPr="00DB14FE" w:rsidRDefault="00CC7E36" w:rsidP="007A20DD">
      <w:pPr>
        <w:ind w:right="-758"/>
        <w:jc w:val="both"/>
        <w:rPr>
          <w:rFonts w:asciiTheme="minorHAnsi" w:hAnsiTheme="minorHAnsi" w:cstheme="minorHAnsi"/>
          <w:sz w:val="22"/>
          <w:szCs w:val="22"/>
          <w:lang w:eastAsia="en-US"/>
        </w:rPr>
      </w:pPr>
      <w:r>
        <w:rPr>
          <w:noProof/>
          <w:lang w:val="en-US" w:eastAsia="en-US"/>
        </w:rPr>
        <w:drawing>
          <wp:inline distT="0" distB="0" distL="0" distR="0" wp14:anchorId="20A347B2" wp14:editId="3302370E">
            <wp:extent cx="5729605" cy="3931842"/>
            <wp:effectExtent l="0" t="0" r="4445" b="0"/>
            <wp:docPr id="6"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0DD" w:rsidRPr="00DB14FE" w:rsidRDefault="0050614B" w:rsidP="00CC7E36">
      <w:pPr>
        <w:widowControl w:val="0"/>
        <w:adjustRightInd w:val="0"/>
        <w:ind w:right="23"/>
        <w:jc w:val="both"/>
        <w:textAlignment w:val="baseline"/>
        <w:rPr>
          <w:rFonts w:asciiTheme="minorHAnsi" w:hAnsiTheme="minorHAnsi" w:cstheme="minorHAnsi"/>
          <w:b/>
          <w:sz w:val="22"/>
          <w:szCs w:val="22"/>
          <w:lang w:eastAsia="en-US"/>
        </w:rPr>
      </w:pPr>
      <w:r w:rsidRPr="00DB14FE">
        <w:rPr>
          <w:rFonts w:asciiTheme="minorHAnsi" w:hAnsiTheme="minorHAnsi" w:cstheme="minorHAnsi"/>
          <w:b/>
          <w:sz w:val="22"/>
          <w:szCs w:val="22"/>
          <w:lang w:eastAsia="en-US"/>
        </w:rPr>
        <w:t>I</w:t>
      </w:r>
      <w:r w:rsidR="007A20DD" w:rsidRPr="00DB14FE">
        <w:rPr>
          <w:rFonts w:asciiTheme="minorHAnsi" w:hAnsiTheme="minorHAnsi" w:cstheme="minorHAnsi"/>
          <w:b/>
          <w:sz w:val="22"/>
          <w:szCs w:val="22"/>
          <w:lang w:eastAsia="en-US"/>
        </w:rPr>
        <w:t xml:space="preserve">ІІ. </w:t>
      </w:r>
      <w:r w:rsidRPr="00DB14FE">
        <w:rPr>
          <w:rFonts w:asciiTheme="minorHAnsi" w:hAnsiTheme="minorHAnsi" w:cstheme="minorHAnsi"/>
          <w:b/>
          <w:sz w:val="22"/>
          <w:szCs w:val="22"/>
          <w:lang w:eastAsia="en-US"/>
        </w:rPr>
        <w:t>Д</w:t>
      </w:r>
      <w:r w:rsidR="007A20DD" w:rsidRPr="00DB14FE">
        <w:rPr>
          <w:rFonts w:asciiTheme="minorHAnsi" w:hAnsiTheme="minorHAnsi" w:cstheme="minorHAnsi"/>
          <w:b/>
          <w:sz w:val="22"/>
          <w:szCs w:val="22"/>
          <w:lang w:eastAsia="en-US"/>
        </w:rPr>
        <w:t xml:space="preserve">оговори </w:t>
      </w:r>
      <w:r w:rsidR="007A20DD" w:rsidRPr="00DB14FE">
        <w:rPr>
          <w:rFonts w:asciiTheme="minorHAnsi" w:hAnsiTheme="minorHAnsi" w:cstheme="minorHAnsi"/>
          <w:b/>
          <w:sz w:val="22"/>
          <w:szCs w:val="22"/>
        </w:rPr>
        <w:t>за наем, за възмездно и безвъзмездно ползване.</w:t>
      </w:r>
    </w:p>
    <w:p w:rsidR="007A20DD" w:rsidRPr="00DB14FE" w:rsidRDefault="003B599B" w:rsidP="00CC7E36">
      <w:pPr>
        <w:ind w:right="23" w:firstLine="1134"/>
        <w:jc w:val="both"/>
        <w:rPr>
          <w:rFonts w:asciiTheme="minorHAnsi" w:hAnsiTheme="minorHAnsi" w:cstheme="minorHAnsi"/>
          <w:sz w:val="22"/>
          <w:szCs w:val="22"/>
          <w:lang w:eastAsia="en-US"/>
        </w:rPr>
      </w:pPr>
      <w:r w:rsidRPr="00DB14FE">
        <w:rPr>
          <w:rFonts w:asciiTheme="minorHAnsi" w:hAnsiTheme="minorHAnsi" w:cstheme="minorHAnsi"/>
          <w:color w:val="000000"/>
          <w:sz w:val="22"/>
          <w:szCs w:val="22"/>
          <w:lang w:eastAsia="en-US"/>
        </w:rPr>
        <w:t xml:space="preserve">Към </w:t>
      </w:r>
      <w:r w:rsidRPr="00DB14FE">
        <w:rPr>
          <w:rFonts w:asciiTheme="minorHAnsi" w:hAnsiTheme="minorHAnsi" w:cstheme="minorHAnsi"/>
          <w:sz w:val="22"/>
          <w:szCs w:val="22"/>
          <w:lang w:eastAsia="en-US"/>
        </w:rPr>
        <w:t xml:space="preserve">01.01.2022 г. </w:t>
      </w:r>
      <w:r w:rsidRPr="00DB14FE">
        <w:rPr>
          <w:rFonts w:asciiTheme="minorHAnsi" w:hAnsiTheme="minorHAnsi" w:cstheme="minorHAnsi"/>
          <w:color w:val="000000"/>
          <w:sz w:val="22"/>
          <w:szCs w:val="22"/>
          <w:lang w:eastAsia="en-US"/>
        </w:rPr>
        <w:t>д</w:t>
      </w:r>
      <w:r w:rsidR="007A20DD" w:rsidRPr="00DB14FE">
        <w:rPr>
          <w:rFonts w:asciiTheme="minorHAnsi" w:hAnsiTheme="minorHAnsi" w:cstheme="minorHAnsi"/>
          <w:color w:val="000000"/>
          <w:sz w:val="22"/>
          <w:szCs w:val="22"/>
          <w:lang w:eastAsia="en-US"/>
        </w:rPr>
        <w:t>ействащи</w:t>
      </w:r>
      <w:r w:rsidRPr="00DB14FE">
        <w:rPr>
          <w:rFonts w:asciiTheme="minorHAnsi" w:hAnsiTheme="minorHAnsi" w:cstheme="minorHAnsi"/>
          <w:color w:val="000000"/>
          <w:sz w:val="22"/>
          <w:szCs w:val="22"/>
          <w:lang w:eastAsia="en-US"/>
        </w:rPr>
        <w:t xml:space="preserve">те общо </w:t>
      </w:r>
      <w:r w:rsidR="007A20DD" w:rsidRPr="00DB14FE">
        <w:rPr>
          <w:rFonts w:asciiTheme="minorHAnsi" w:hAnsiTheme="minorHAnsi" w:cstheme="minorHAnsi"/>
          <w:color w:val="000000"/>
          <w:sz w:val="22"/>
          <w:szCs w:val="22"/>
          <w:lang w:eastAsia="en-US"/>
        </w:rPr>
        <w:t>са</w:t>
      </w:r>
      <w:r w:rsidR="007A20DD" w:rsidRPr="00DB14FE">
        <w:rPr>
          <w:rFonts w:asciiTheme="minorHAnsi" w:hAnsiTheme="minorHAnsi" w:cstheme="minorHAnsi"/>
          <w:sz w:val="22"/>
          <w:szCs w:val="22"/>
          <w:lang w:eastAsia="en-US"/>
        </w:rPr>
        <w:t xml:space="preserve"> 709 бр. договори</w:t>
      </w:r>
      <w:r w:rsidRPr="00DB14FE">
        <w:rPr>
          <w:rFonts w:asciiTheme="minorHAnsi" w:hAnsiTheme="minorHAnsi" w:cstheme="minorHAnsi"/>
          <w:sz w:val="22"/>
          <w:szCs w:val="22"/>
        </w:rPr>
        <w:t xml:space="preserve"> </w:t>
      </w:r>
      <w:r w:rsidRPr="00DB14FE">
        <w:rPr>
          <w:rFonts w:asciiTheme="minorHAnsi" w:hAnsiTheme="minorHAnsi" w:cstheme="minorHAnsi"/>
          <w:sz w:val="22"/>
          <w:szCs w:val="22"/>
          <w:lang w:eastAsia="en-US"/>
        </w:rPr>
        <w:t>за наем, за възмездно и безвъзмездно ползване</w:t>
      </w:r>
    </w:p>
    <w:p w:rsidR="003B599B" w:rsidRPr="00DB14FE" w:rsidRDefault="003B599B" w:rsidP="00CC7E36">
      <w:pPr>
        <w:pStyle w:val="ListParagraph"/>
        <w:numPr>
          <w:ilvl w:val="0"/>
          <w:numId w:val="21"/>
        </w:numPr>
        <w:ind w:right="23"/>
        <w:jc w:val="both"/>
        <w:rPr>
          <w:rFonts w:asciiTheme="minorHAnsi" w:hAnsiTheme="minorHAnsi" w:cstheme="minorHAnsi"/>
          <w:sz w:val="22"/>
          <w:szCs w:val="22"/>
          <w:lang w:val="bg-BG"/>
        </w:rPr>
      </w:pPr>
      <w:r w:rsidRPr="00DB14FE">
        <w:rPr>
          <w:rFonts w:asciiTheme="minorHAnsi" w:hAnsiTheme="minorHAnsi" w:cstheme="minorHAnsi"/>
          <w:b/>
          <w:sz w:val="22"/>
          <w:szCs w:val="22"/>
          <w:lang w:val="bg-BG"/>
        </w:rPr>
        <w:t>Договори за наем</w:t>
      </w:r>
    </w:p>
    <w:p w:rsidR="007A20DD" w:rsidRPr="00DB14FE" w:rsidRDefault="007A20DD" w:rsidP="00CC7E36">
      <w:pPr>
        <w:ind w:right="23" w:firstLine="1134"/>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Отдел „Общинска собственост” ще проведе тръжни процедури за обекти  - частна общинска собственост или подготви предложения до Общински съвет Габрово за обекти публична общинска собственост отдадени под наем, чийто срок  на договорите изтича през 2022 г. или са предсрочно прекратени от наемателите, и за такива към които има проявен интерес от граждани.</w:t>
      </w:r>
    </w:p>
    <w:p w:rsidR="007A20DD" w:rsidRPr="00DB14FE" w:rsidRDefault="007A20DD" w:rsidP="00CC7E36">
      <w:pPr>
        <w:ind w:right="23" w:firstLine="1134"/>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Договорите за наем за поставяне на Рекламно информационни елементи на основание Наредбата за рекламната дейност на територията на Община Габрово с изтичащ срок през 2022 г. са</w:t>
      </w:r>
      <w:r w:rsidRPr="00DB14FE">
        <w:rPr>
          <w:rFonts w:asciiTheme="minorHAnsi" w:hAnsiTheme="minorHAnsi" w:cstheme="minorHAnsi"/>
          <w:color w:val="FF0000"/>
          <w:sz w:val="22"/>
          <w:szCs w:val="22"/>
          <w:lang w:eastAsia="en-US"/>
        </w:rPr>
        <w:t xml:space="preserve"> </w:t>
      </w:r>
      <w:r w:rsidRPr="00DB14FE">
        <w:rPr>
          <w:rFonts w:asciiTheme="minorHAnsi" w:hAnsiTheme="minorHAnsi" w:cstheme="minorHAnsi"/>
          <w:sz w:val="22"/>
          <w:szCs w:val="22"/>
          <w:lang w:eastAsia="en-US"/>
        </w:rPr>
        <w:t xml:space="preserve">23 бр. и наемателите ще бъдат поканени да сключат нови договори. </w:t>
      </w:r>
    </w:p>
    <w:p w:rsidR="007A20DD" w:rsidRPr="00DB14FE" w:rsidRDefault="007A20DD" w:rsidP="00CC7E36">
      <w:pPr>
        <w:ind w:right="23" w:firstLine="1134"/>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През 2022 г. изтичат 14 бр</w:t>
      </w:r>
      <w:r w:rsidRPr="00DB14FE">
        <w:rPr>
          <w:rFonts w:asciiTheme="minorHAnsi" w:hAnsiTheme="minorHAnsi" w:cstheme="minorHAnsi"/>
          <w:color w:val="00B050"/>
          <w:sz w:val="22"/>
          <w:szCs w:val="22"/>
          <w:lang w:eastAsia="en-US"/>
        </w:rPr>
        <w:t xml:space="preserve">. </w:t>
      </w:r>
      <w:r w:rsidRPr="00DB14FE">
        <w:rPr>
          <w:rFonts w:asciiTheme="minorHAnsi" w:hAnsiTheme="minorHAnsi" w:cstheme="minorHAnsi"/>
          <w:sz w:val="22"/>
          <w:szCs w:val="22"/>
          <w:lang w:eastAsia="en-US"/>
        </w:rPr>
        <w:t>договори за земеделски земи и за тях ще бъдат обявени процедури за отдаване под наем, след решение на Общински съвет Габрово.</w:t>
      </w:r>
    </w:p>
    <w:p w:rsidR="007A20DD" w:rsidRPr="00DB14FE" w:rsidRDefault="00883068" w:rsidP="00CC7E36">
      <w:pPr>
        <w:ind w:right="23" w:firstLine="1134"/>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 xml:space="preserve">През 2022 г. изтичат </w:t>
      </w:r>
      <w:r w:rsidR="00A6648D">
        <w:rPr>
          <w:rFonts w:asciiTheme="minorHAnsi" w:hAnsiTheme="minorHAnsi" w:cstheme="minorHAnsi"/>
          <w:sz w:val="22"/>
          <w:szCs w:val="22"/>
          <w:lang w:eastAsia="en-US"/>
        </w:rPr>
        <w:t xml:space="preserve">16 </w:t>
      </w:r>
      <w:r w:rsidRPr="00DB14FE">
        <w:rPr>
          <w:rFonts w:asciiTheme="minorHAnsi" w:hAnsiTheme="minorHAnsi" w:cstheme="minorHAnsi"/>
          <w:sz w:val="22"/>
          <w:szCs w:val="22"/>
          <w:lang w:eastAsia="en-US"/>
        </w:rPr>
        <w:t>бр</w:t>
      </w:r>
      <w:r w:rsidRPr="00DB14FE">
        <w:rPr>
          <w:rFonts w:asciiTheme="minorHAnsi" w:hAnsiTheme="minorHAnsi" w:cstheme="minorHAnsi"/>
          <w:color w:val="00B050"/>
          <w:sz w:val="22"/>
          <w:szCs w:val="22"/>
          <w:lang w:eastAsia="en-US"/>
        </w:rPr>
        <w:t xml:space="preserve">. </w:t>
      </w:r>
      <w:r w:rsidRPr="00DB14FE">
        <w:rPr>
          <w:rFonts w:asciiTheme="minorHAnsi" w:hAnsiTheme="minorHAnsi" w:cstheme="minorHAnsi"/>
          <w:sz w:val="22"/>
          <w:szCs w:val="22"/>
          <w:lang w:eastAsia="en-US"/>
        </w:rPr>
        <w:t xml:space="preserve">договори за </w:t>
      </w:r>
      <w:r w:rsidR="0050614B" w:rsidRPr="00DB14FE">
        <w:rPr>
          <w:rFonts w:asciiTheme="minorHAnsi" w:hAnsiTheme="minorHAnsi" w:cstheme="minorHAnsi"/>
          <w:sz w:val="22"/>
          <w:szCs w:val="22"/>
          <w:lang w:eastAsia="en-US"/>
        </w:rPr>
        <w:t>наем за обекти общинска собственост.</w:t>
      </w:r>
      <w:r w:rsidR="003B599B" w:rsidRPr="00DB14FE">
        <w:rPr>
          <w:rFonts w:asciiTheme="minorHAnsi" w:hAnsiTheme="minorHAnsi" w:cstheme="minorHAnsi"/>
          <w:sz w:val="22"/>
          <w:szCs w:val="22"/>
          <w:lang w:eastAsia="en-US"/>
        </w:rPr>
        <w:t xml:space="preserve"> На база изтичащите договори и незаетите помещения </w:t>
      </w:r>
      <w:r w:rsidR="007A20DD" w:rsidRPr="00DB14FE">
        <w:rPr>
          <w:rFonts w:asciiTheme="minorHAnsi" w:hAnsiTheme="minorHAnsi" w:cstheme="minorHAnsi"/>
          <w:sz w:val="22"/>
          <w:szCs w:val="22"/>
          <w:lang w:eastAsia="en-US"/>
        </w:rPr>
        <w:t>на електронната страница на Община Габрово ще бъде обявен списък със свободни обекти общинска собственост, за които могат да бъдат обявени тръжни процедури за отдаване под наем</w:t>
      </w:r>
      <w:r w:rsidR="003B599B" w:rsidRPr="00DB14FE">
        <w:rPr>
          <w:rFonts w:asciiTheme="minorHAnsi" w:hAnsiTheme="minorHAnsi" w:cstheme="minorHAnsi"/>
          <w:sz w:val="22"/>
          <w:szCs w:val="22"/>
          <w:lang w:eastAsia="en-US"/>
        </w:rPr>
        <w:t>. Идентифицирани към настоящия момент са следните обекти:</w:t>
      </w:r>
    </w:p>
    <w:p w:rsidR="007A20DD" w:rsidRPr="00DB14FE" w:rsidRDefault="007A20DD" w:rsidP="007A20DD">
      <w:pPr>
        <w:ind w:right="-697" w:firstLine="708"/>
        <w:jc w:val="both"/>
        <w:rPr>
          <w:rFonts w:ascii="Calibri" w:hAnsi="Calibri" w:cs="Calibri"/>
          <w:sz w:val="22"/>
          <w:szCs w:val="22"/>
          <w:lang w:eastAsia="en-US"/>
        </w:rPr>
      </w:pPr>
    </w:p>
    <w:tbl>
      <w:tblPr>
        <w:tblW w:w="9564" w:type="dxa"/>
        <w:shd w:val="clear" w:color="auto" w:fill="FFFFFF"/>
        <w:tblLayout w:type="fixed"/>
        <w:tblCellMar>
          <w:left w:w="40" w:type="dxa"/>
          <w:right w:w="40" w:type="dxa"/>
        </w:tblCellMar>
        <w:tblLook w:val="04A0" w:firstRow="1" w:lastRow="0" w:firstColumn="1" w:lastColumn="0" w:noHBand="0" w:noVBand="1"/>
      </w:tblPr>
      <w:tblGrid>
        <w:gridCol w:w="540"/>
        <w:gridCol w:w="4745"/>
        <w:gridCol w:w="3060"/>
        <w:gridCol w:w="1219"/>
      </w:tblGrid>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B599B">
            <w:pPr>
              <w:autoSpaceDE w:val="0"/>
              <w:autoSpaceDN w:val="0"/>
              <w:adjustRightInd w:val="0"/>
              <w:spacing w:before="55" w:after="55"/>
              <w:ind w:right="-697"/>
              <w:rPr>
                <w:rFonts w:ascii="Calibri" w:hAnsi="Calibri" w:cs="Calibri"/>
                <w:b/>
                <w:sz w:val="22"/>
                <w:szCs w:val="22"/>
                <w:lang w:eastAsia="en-US"/>
              </w:rPr>
            </w:pPr>
            <w:r w:rsidRPr="00DB14FE">
              <w:rPr>
                <w:rFonts w:ascii="Calibri" w:hAnsi="Calibri" w:cs="Calibri"/>
                <w:b/>
                <w:sz w:val="22"/>
                <w:szCs w:val="22"/>
                <w:lang w:eastAsia="en-US"/>
              </w:rPr>
              <w:t>№</w:t>
            </w:r>
          </w:p>
        </w:tc>
        <w:tc>
          <w:tcPr>
            <w:tcW w:w="4745"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55" w:after="55"/>
              <w:ind w:right="-697"/>
              <w:jc w:val="center"/>
              <w:rPr>
                <w:rFonts w:ascii="Calibri" w:hAnsi="Calibri" w:cs="Calibri"/>
                <w:b/>
                <w:sz w:val="22"/>
                <w:szCs w:val="22"/>
                <w:lang w:eastAsia="en-US"/>
              </w:rPr>
            </w:pPr>
            <w:r w:rsidRPr="00DB14FE">
              <w:rPr>
                <w:rFonts w:ascii="Calibri" w:hAnsi="Calibri" w:cs="Calibri"/>
                <w:b/>
                <w:sz w:val="22"/>
                <w:szCs w:val="22"/>
                <w:lang w:eastAsia="en-US"/>
              </w:rPr>
              <w:t>Обект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55" w:after="55"/>
              <w:ind w:right="-697"/>
              <w:jc w:val="center"/>
              <w:rPr>
                <w:rFonts w:ascii="Calibri" w:hAnsi="Calibri" w:cs="Calibri"/>
                <w:b/>
                <w:sz w:val="22"/>
                <w:szCs w:val="22"/>
                <w:lang w:eastAsia="en-US"/>
              </w:rPr>
            </w:pPr>
            <w:r w:rsidRPr="00DB14FE">
              <w:rPr>
                <w:rFonts w:ascii="Calibri" w:hAnsi="Calibri" w:cs="Calibri"/>
                <w:b/>
                <w:sz w:val="22"/>
                <w:szCs w:val="22"/>
                <w:lang w:eastAsia="en-US"/>
              </w:rPr>
              <w:t>Местонахождение</w:t>
            </w:r>
          </w:p>
        </w:tc>
        <w:tc>
          <w:tcPr>
            <w:tcW w:w="1219"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55" w:after="55"/>
              <w:ind w:right="-697"/>
              <w:rPr>
                <w:rFonts w:ascii="Calibri" w:hAnsi="Calibri" w:cs="Calibri"/>
                <w:b/>
                <w:sz w:val="22"/>
                <w:szCs w:val="22"/>
                <w:lang w:eastAsia="en-US"/>
              </w:rPr>
            </w:pPr>
            <w:r w:rsidRPr="00DB14FE">
              <w:rPr>
                <w:rFonts w:ascii="Calibri" w:hAnsi="Calibri" w:cs="Calibri"/>
                <w:b/>
                <w:sz w:val="22"/>
                <w:szCs w:val="22"/>
                <w:lang w:eastAsia="en-US"/>
              </w:rPr>
              <w:t>Площ кв.м.</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rPr>
                <w:rFonts w:ascii="Calibri" w:hAnsi="Calibri" w:cs="Calibri"/>
                <w:sz w:val="22"/>
                <w:szCs w:val="22"/>
              </w:rPr>
            </w:pPr>
            <w:r w:rsidRPr="00DB14FE">
              <w:rPr>
                <w:rFonts w:ascii="Calibri" w:hAnsi="Calibri" w:cs="Calibri"/>
                <w:sz w:val="22"/>
                <w:szCs w:val="22"/>
              </w:rPr>
              <w:t>Магазин</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Райновци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104,00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rPr>
                <w:rFonts w:ascii="Calibri" w:hAnsi="Calibri" w:cs="Calibri"/>
                <w:sz w:val="22"/>
                <w:szCs w:val="22"/>
              </w:rPr>
            </w:pPr>
            <w:r w:rsidRPr="00DB14FE">
              <w:rPr>
                <w:rFonts w:ascii="Calibri" w:hAnsi="Calibri" w:cs="Calibri"/>
                <w:sz w:val="22"/>
                <w:szCs w:val="22"/>
              </w:rPr>
              <w:t>Магазин</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Трънито</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75,00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lastRenderedPageBreak/>
              <w:t>3.</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Магазин</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Новаковци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 xml:space="preserve">        79,00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4.</w:t>
            </w:r>
          </w:p>
        </w:tc>
        <w:tc>
          <w:tcPr>
            <w:tcW w:w="4745"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 xml:space="preserve">Магазин </w:t>
            </w:r>
          </w:p>
        </w:tc>
        <w:tc>
          <w:tcPr>
            <w:tcW w:w="3060"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Гарван</w:t>
            </w:r>
          </w:p>
        </w:tc>
        <w:tc>
          <w:tcPr>
            <w:tcW w:w="1219"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130,00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5.</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 xml:space="preserve">Магазин </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Рачевци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63,00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6.</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Магазин</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Дебел дял</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40,64</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7.</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Магазин</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Прахали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93,00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8.</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Магазин</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Пецевци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53,12</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9.</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Магазин</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Чавеи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50,00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10.</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 xml:space="preserve">Магазин </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Междене</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144,00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11.</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 xml:space="preserve">Магазин </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Гергини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152,00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12.</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Казанджийница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Новаковци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130.00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13.</w:t>
            </w:r>
          </w:p>
        </w:tc>
        <w:tc>
          <w:tcPr>
            <w:tcW w:w="4745"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Казанджийница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Райновци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36.00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14.</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Кафе-аперитив</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 Драгановци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61,10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15.</w:t>
            </w:r>
          </w:p>
        </w:tc>
        <w:tc>
          <w:tcPr>
            <w:tcW w:w="4745"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Офис за адм. дейност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Спортна зала Орловец</w:t>
            </w:r>
          </w:p>
        </w:tc>
        <w:tc>
          <w:tcPr>
            <w:tcW w:w="1219"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25,00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16.</w:t>
            </w:r>
          </w:p>
        </w:tc>
        <w:tc>
          <w:tcPr>
            <w:tcW w:w="4745"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Офис за адм. дейност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Спортна зала Орловец</w:t>
            </w:r>
          </w:p>
        </w:tc>
        <w:tc>
          <w:tcPr>
            <w:tcW w:w="1219" w:type="dxa"/>
            <w:tcBorders>
              <w:top w:val="single" w:sz="6" w:space="0" w:color="000000"/>
              <w:left w:val="single" w:sz="6" w:space="0" w:color="000000"/>
              <w:bottom w:val="single" w:sz="6" w:space="0" w:color="000000"/>
              <w:right w:val="single" w:sz="6" w:space="0" w:color="000000"/>
            </w:tcBorders>
            <w:shd w:val="clear" w:color="auto" w:fill="FFFFFF"/>
            <w:hideMark/>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12,00</w:t>
            </w:r>
          </w:p>
        </w:tc>
      </w:tr>
      <w:tr w:rsidR="007A20DD" w:rsidRPr="00DB14FE" w:rsidTr="00986FAF">
        <w:trPr>
          <w:trHeight w:val="351"/>
        </w:trPr>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17.</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Офис за адм. дейност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Спортна зала Орловец</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40,00</w:t>
            </w:r>
          </w:p>
        </w:tc>
      </w:tr>
      <w:tr w:rsidR="007A20DD" w:rsidRPr="00DB14FE" w:rsidTr="00986FAF">
        <w:trPr>
          <w:trHeight w:val="342"/>
        </w:trPr>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18.</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ind w:right="75"/>
              <w:jc w:val="both"/>
              <w:rPr>
                <w:rFonts w:ascii="Calibri" w:hAnsi="Calibri" w:cs="Calibri"/>
                <w:sz w:val="22"/>
                <w:szCs w:val="22"/>
                <w:lang w:eastAsia="en-US"/>
              </w:rPr>
            </w:pPr>
            <w:r w:rsidRPr="00DB14FE">
              <w:rPr>
                <w:rFonts w:ascii="Calibri" w:hAnsi="Calibri" w:cs="Calibri"/>
                <w:sz w:val="22"/>
                <w:szCs w:val="22"/>
                <w:lang w:eastAsia="en-US"/>
              </w:rPr>
              <w:t>Заведение за хранене и развлечение</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ул. Опълченска №9</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133,00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19.</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color w:val="000000"/>
                <w:sz w:val="22"/>
                <w:szCs w:val="22"/>
                <w:lang w:eastAsia="en-US"/>
              </w:rPr>
              <w:t xml:space="preserve">Помещение </w:t>
            </w:r>
            <w:r w:rsidRPr="00DB14FE">
              <w:rPr>
                <w:rFonts w:ascii="Calibri" w:hAnsi="Calibri" w:cs="Calibri"/>
                <w:sz w:val="22"/>
                <w:szCs w:val="22"/>
                <w:lang w:eastAsia="en-US"/>
              </w:rPr>
              <w:t xml:space="preserve">№11, II ет. югозападен вход – </w:t>
            </w:r>
          </w:p>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sz w:val="22"/>
                <w:szCs w:val="22"/>
                <w:lang w:eastAsia="en-US"/>
              </w:rPr>
              <w:t>образов. дейност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ДК „Емануил Манолов”</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15,00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20.</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color w:val="000000"/>
                <w:sz w:val="22"/>
                <w:szCs w:val="22"/>
                <w:lang w:eastAsia="en-US"/>
              </w:rPr>
              <w:t xml:space="preserve">Помещение </w:t>
            </w:r>
            <w:r w:rsidRPr="00DB14FE">
              <w:rPr>
                <w:rFonts w:ascii="Calibri" w:hAnsi="Calibri" w:cs="Calibri"/>
                <w:sz w:val="22"/>
                <w:szCs w:val="22"/>
                <w:lang w:eastAsia="en-US"/>
              </w:rPr>
              <w:t>№14, II ет. Югозападен</w:t>
            </w:r>
          </w:p>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sz w:val="22"/>
                <w:szCs w:val="22"/>
                <w:lang w:eastAsia="en-US"/>
              </w:rPr>
              <w:t xml:space="preserve"> вход – администр.  дейност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ДК „Емануил Манолов”</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15,00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21.</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color w:val="000000"/>
                <w:sz w:val="22"/>
                <w:szCs w:val="22"/>
                <w:lang w:eastAsia="en-US"/>
              </w:rPr>
              <w:t xml:space="preserve">Помещение </w:t>
            </w:r>
            <w:r w:rsidRPr="00DB14FE">
              <w:rPr>
                <w:rFonts w:ascii="Calibri" w:hAnsi="Calibri" w:cs="Calibri"/>
                <w:sz w:val="22"/>
                <w:szCs w:val="22"/>
                <w:lang w:eastAsia="en-US"/>
              </w:rPr>
              <w:t xml:space="preserve">№20, IIІ ет. западен вход – </w:t>
            </w:r>
          </w:p>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sz w:val="22"/>
                <w:szCs w:val="22"/>
                <w:lang w:eastAsia="en-US"/>
              </w:rPr>
              <w:t>образов.  дейност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ДК „Емануил Манолов”</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14,00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22.</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color w:val="000000"/>
                <w:sz w:val="22"/>
                <w:szCs w:val="22"/>
                <w:lang w:eastAsia="en-US"/>
              </w:rPr>
              <w:t xml:space="preserve">Помещение </w:t>
            </w:r>
            <w:r w:rsidRPr="00DB14FE">
              <w:rPr>
                <w:rFonts w:ascii="Calibri" w:hAnsi="Calibri" w:cs="Calibri"/>
                <w:sz w:val="22"/>
                <w:szCs w:val="22"/>
                <w:lang w:eastAsia="en-US"/>
              </w:rPr>
              <w:t xml:space="preserve">№9, I ет.западен вход – </w:t>
            </w:r>
          </w:p>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sz w:val="22"/>
                <w:szCs w:val="22"/>
                <w:lang w:eastAsia="en-US"/>
              </w:rPr>
              <w:t>администр.  дейност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ДК „Емануил Манолов”</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15,00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23.</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Помещение за търговска дейност – кафене</w:t>
            </w:r>
          </w:p>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 xml:space="preserve">ул. Св. Св. Кирил и </w:t>
            </w:r>
          </w:p>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Методий №13-15</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203,00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24.</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Производствена сграда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ул. Н. Войновски №22-24</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1093,00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25.</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Склад</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ул. Селимица №4</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122,00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26.</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Машинно помещение и метална кула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м. Киселчова могила</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30,20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27.</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Склад</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м. Киселчова могила</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11,90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28.</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Офис в административна сграда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кв. Етъра</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12,00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29.</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Офис в административна сграда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кв. Етъра</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r w:rsidRPr="00DB14FE">
              <w:rPr>
                <w:rFonts w:ascii="Calibri" w:hAnsi="Calibri" w:cs="Calibri"/>
                <w:sz w:val="22"/>
                <w:szCs w:val="22"/>
                <w:lang w:eastAsia="en-US"/>
              </w:rPr>
              <w:t>24,00</w:t>
            </w:r>
          </w:p>
        </w:tc>
      </w:tr>
      <w:tr w:rsidR="007A20DD" w:rsidRPr="00DB14FE" w:rsidTr="003149FA">
        <w:tc>
          <w:tcPr>
            <w:tcW w:w="540"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Calibri" w:hAnsi="Calibri" w:cs="Calibri"/>
                <w:color w:val="000000"/>
                <w:sz w:val="22"/>
                <w:szCs w:val="22"/>
                <w:lang w:eastAsia="en-US"/>
              </w:rPr>
            </w:pPr>
            <w:r w:rsidRPr="00DB14FE">
              <w:rPr>
                <w:rFonts w:ascii="Calibri" w:hAnsi="Calibri" w:cs="Calibri"/>
                <w:color w:val="000000"/>
                <w:sz w:val="22"/>
                <w:szCs w:val="22"/>
                <w:lang w:eastAsia="en-US"/>
              </w:rPr>
              <w:t>30.</w:t>
            </w:r>
          </w:p>
        </w:tc>
        <w:tc>
          <w:tcPr>
            <w:tcW w:w="474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Лекарски и стоматологични кабинети</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 xml:space="preserve">3 бр. кабинети в сградата </w:t>
            </w:r>
          </w:p>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 xml:space="preserve">на ул. Р. Каролев №2, </w:t>
            </w:r>
          </w:p>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 xml:space="preserve">с. Златевци, </w:t>
            </w:r>
          </w:p>
          <w:p w:rsidR="007A20DD" w:rsidRPr="00DB14FE" w:rsidRDefault="007A20DD" w:rsidP="003149FA">
            <w:pPr>
              <w:autoSpaceDE w:val="0"/>
              <w:autoSpaceDN w:val="0"/>
              <w:adjustRightInd w:val="0"/>
              <w:spacing w:before="12" w:after="12"/>
              <w:ind w:right="-697"/>
              <w:jc w:val="both"/>
              <w:rPr>
                <w:rFonts w:ascii="Calibri" w:hAnsi="Calibri" w:cs="Calibri"/>
                <w:sz w:val="22"/>
                <w:szCs w:val="22"/>
                <w:lang w:eastAsia="en-US"/>
              </w:rPr>
            </w:pPr>
            <w:r w:rsidRPr="00DB14FE">
              <w:rPr>
                <w:rFonts w:ascii="Calibri" w:hAnsi="Calibri" w:cs="Calibri"/>
                <w:sz w:val="22"/>
                <w:szCs w:val="22"/>
                <w:lang w:eastAsia="en-US"/>
              </w:rPr>
              <w:t>с. Поповци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128"/>
              <w:jc w:val="right"/>
              <w:rPr>
                <w:rFonts w:ascii="Calibri" w:hAnsi="Calibri" w:cs="Calibri"/>
                <w:sz w:val="22"/>
                <w:szCs w:val="22"/>
                <w:lang w:eastAsia="en-US"/>
              </w:rPr>
            </w:pPr>
          </w:p>
        </w:tc>
      </w:tr>
    </w:tbl>
    <w:p w:rsidR="007A20DD" w:rsidRPr="00DB14FE" w:rsidRDefault="007A20DD" w:rsidP="007A20DD">
      <w:pPr>
        <w:ind w:right="-697"/>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Данните са извлечени от програмен продукт IMEON – Модул „Управление на договори“.</w:t>
      </w:r>
    </w:p>
    <w:p w:rsidR="007A20DD" w:rsidRPr="00DB14FE" w:rsidRDefault="007A20DD" w:rsidP="007A20DD">
      <w:pPr>
        <w:ind w:right="-616" w:firstLine="708"/>
        <w:jc w:val="center"/>
        <w:rPr>
          <w:rFonts w:asciiTheme="minorHAnsi" w:hAnsiTheme="minorHAnsi" w:cstheme="minorHAnsi"/>
          <w:b/>
          <w:sz w:val="22"/>
          <w:szCs w:val="22"/>
          <w:lang w:eastAsia="en-US"/>
        </w:rPr>
      </w:pPr>
    </w:p>
    <w:p w:rsidR="007A20DD" w:rsidRPr="00DB14FE" w:rsidRDefault="003B599B" w:rsidP="00CC7E36">
      <w:pPr>
        <w:ind w:right="23"/>
        <w:jc w:val="both"/>
        <w:rPr>
          <w:rFonts w:asciiTheme="minorHAnsi" w:hAnsiTheme="minorHAnsi" w:cstheme="minorHAnsi"/>
          <w:b/>
          <w:sz w:val="22"/>
          <w:szCs w:val="22"/>
          <w:lang w:eastAsia="en-US"/>
        </w:rPr>
      </w:pPr>
      <w:r w:rsidRPr="00DB14FE">
        <w:rPr>
          <w:rFonts w:asciiTheme="minorHAnsi" w:hAnsiTheme="minorHAnsi" w:cstheme="minorHAnsi"/>
          <w:b/>
          <w:sz w:val="22"/>
          <w:szCs w:val="22"/>
          <w:lang w:eastAsia="en-US"/>
        </w:rPr>
        <w:t xml:space="preserve">2. </w:t>
      </w:r>
      <w:r w:rsidR="007A20DD" w:rsidRPr="00DB14FE">
        <w:rPr>
          <w:rFonts w:asciiTheme="minorHAnsi" w:hAnsiTheme="minorHAnsi" w:cstheme="minorHAnsi"/>
          <w:b/>
          <w:sz w:val="22"/>
          <w:szCs w:val="22"/>
          <w:lang w:eastAsia="en-US"/>
        </w:rPr>
        <w:t>Обекти, предоставени безвъзмездно за упр</w:t>
      </w:r>
      <w:r w:rsidRPr="00DB14FE">
        <w:rPr>
          <w:rFonts w:asciiTheme="minorHAnsi" w:hAnsiTheme="minorHAnsi" w:cstheme="minorHAnsi"/>
          <w:b/>
          <w:sz w:val="22"/>
          <w:szCs w:val="22"/>
          <w:lang w:eastAsia="en-US"/>
        </w:rPr>
        <w:t xml:space="preserve">авление или за които е учредено </w:t>
      </w:r>
      <w:r w:rsidR="007A20DD" w:rsidRPr="00DB14FE">
        <w:rPr>
          <w:rFonts w:asciiTheme="minorHAnsi" w:hAnsiTheme="minorHAnsi" w:cstheme="minorHAnsi"/>
          <w:b/>
          <w:sz w:val="22"/>
          <w:szCs w:val="22"/>
          <w:lang w:eastAsia="en-US"/>
        </w:rPr>
        <w:t>безвъзмездно право на ползване, с изтичащ срок на договора през 2022 г.</w:t>
      </w:r>
      <w:r w:rsidRPr="00DB14FE">
        <w:rPr>
          <w:rFonts w:asciiTheme="minorHAnsi" w:hAnsiTheme="minorHAnsi" w:cstheme="minorHAnsi"/>
          <w:b/>
          <w:sz w:val="22"/>
          <w:szCs w:val="22"/>
          <w:lang w:eastAsia="en-US"/>
        </w:rPr>
        <w:t xml:space="preserve"> са</w:t>
      </w:r>
      <w:r w:rsidR="007A20DD" w:rsidRPr="00DB14FE">
        <w:rPr>
          <w:rFonts w:asciiTheme="minorHAnsi" w:hAnsiTheme="minorHAnsi" w:cstheme="minorHAnsi"/>
          <w:b/>
          <w:sz w:val="22"/>
          <w:szCs w:val="22"/>
          <w:lang w:eastAsia="en-US"/>
        </w:rPr>
        <w:t>:</w:t>
      </w:r>
    </w:p>
    <w:p w:rsidR="007A20DD" w:rsidRPr="00DB14FE" w:rsidRDefault="007A20DD" w:rsidP="007A20DD">
      <w:pPr>
        <w:ind w:right="-697" w:firstLine="708"/>
        <w:jc w:val="both"/>
        <w:rPr>
          <w:rFonts w:asciiTheme="minorHAnsi" w:hAnsiTheme="minorHAnsi" w:cstheme="minorHAnsi"/>
          <w:b/>
          <w:sz w:val="22"/>
          <w:szCs w:val="22"/>
          <w:lang w:eastAsia="en-US"/>
        </w:rPr>
      </w:pPr>
    </w:p>
    <w:tbl>
      <w:tblPr>
        <w:tblW w:w="9580" w:type="dxa"/>
        <w:tblLayout w:type="fixed"/>
        <w:tblCellMar>
          <w:left w:w="40" w:type="dxa"/>
          <w:right w:w="40" w:type="dxa"/>
        </w:tblCellMar>
        <w:tblLook w:val="04A0" w:firstRow="1" w:lastRow="0" w:firstColumn="1" w:lastColumn="0" w:noHBand="0" w:noVBand="1"/>
      </w:tblPr>
      <w:tblGrid>
        <w:gridCol w:w="711"/>
        <w:gridCol w:w="1881"/>
        <w:gridCol w:w="5103"/>
        <w:gridCol w:w="1885"/>
      </w:tblGrid>
      <w:tr w:rsidR="007A20DD" w:rsidRPr="00DB14FE" w:rsidTr="00943514">
        <w:trPr>
          <w:trHeight w:val="716"/>
        </w:trPr>
        <w:tc>
          <w:tcPr>
            <w:tcW w:w="7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20DD" w:rsidRPr="00DB14FE" w:rsidRDefault="007A20DD" w:rsidP="003149FA">
            <w:pPr>
              <w:autoSpaceDE w:val="0"/>
              <w:autoSpaceDN w:val="0"/>
              <w:adjustRightInd w:val="0"/>
              <w:spacing w:before="55" w:after="55"/>
              <w:ind w:right="-220"/>
              <w:jc w:val="center"/>
              <w:rPr>
                <w:rFonts w:asciiTheme="minorHAnsi" w:hAnsiTheme="minorHAnsi" w:cstheme="minorHAnsi"/>
                <w:b/>
                <w:color w:val="000000"/>
                <w:sz w:val="22"/>
                <w:szCs w:val="22"/>
                <w:lang w:eastAsia="en-US"/>
              </w:rPr>
            </w:pPr>
            <w:r w:rsidRPr="00DB14FE">
              <w:rPr>
                <w:rFonts w:asciiTheme="minorHAnsi" w:hAnsiTheme="minorHAnsi" w:cstheme="minorHAnsi"/>
                <w:b/>
                <w:color w:val="000000"/>
                <w:sz w:val="22"/>
                <w:szCs w:val="22"/>
                <w:lang w:eastAsia="en-US"/>
              </w:rPr>
              <w:t>№</w:t>
            </w:r>
          </w:p>
        </w:tc>
        <w:tc>
          <w:tcPr>
            <w:tcW w:w="18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20DD" w:rsidRPr="00DB14FE" w:rsidRDefault="007A20DD" w:rsidP="003149FA">
            <w:pPr>
              <w:autoSpaceDE w:val="0"/>
              <w:autoSpaceDN w:val="0"/>
              <w:adjustRightInd w:val="0"/>
              <w:spacing w:before="55" w:after="55"/>
              <w:ind w:right="-697"/>
              <w:jc w:val="center"/>
              <w:rPr>
                <w:rFonts w:asciiTheme="minorHAnsi" w:hAnsiTheme="minorHAnsi" w:cstheme="minorHAnsi"/>
                <w:b/>
                <w:color w:val="000000"/>
                <w:sz w:val="22"/>
                <w:szCs w:val="22"/>
                <w:lang w:eastAsia="en-US"/>
              </w:rPr>
            </w:pPr>
            <w:r w:rsidRPr="00DB14FE">
              <w:rPr>
                <w:rFonts w:asciiTheme="minorHAnsi" w:hAnsiTheme="minorHAnsi" w:cstheme="minorHAnsi"/>
                <w:b/>
                <w:color w:val="000000"/>
                <w:sz w:val="22"/>
                <w:szCs w:val="22"/>
                <w:lang w:eastAsia="en-US"/>
              </w:rPr>
              <w:t>Ползвател</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20DD" w:rsidRPr="00DB14FE" w:rsidRDefault="007A20DD" w:rsidP="003149FA">
            <w:pPr>
              <w:autoSpaceDE w:val="0"/>
              <w:autoSpaceDN w:val="0"/>
              <w:adjustRightInd w:val="0"/>
              <w:spacing w:before="55" w:after="55"/>
              <w:ind w:right="-697"/>
              <w:rPr>
                <w:rFonts w:asciiTheme="minorHAnsi" w:hAnsiTheme="minorHAnsi" w:cstheme="minorHAnsi"/>
                <w:b/>
                <w:color w:val="000000"/>
                <w:sz w:val="22"/>
                <w:szCs w:val="22"/>
                <w:lang w:eastAsia="en-US"/>
              </w:rPr>
            </w:pPr>
            <w:r w:rsidRPr="00DB14FE">
              <w:rPr>
                <w:rFonts w:asciiTheme="minorHAnsi" w:hAnsiTheme="minorHAnsi" w:cstheme="minorHAnsi"/>
                <w:b/>
                <w:color w:val="000000"/>
                <w:sz w:val="22"/>
                <w:szCs w:val="22"/>
                <w:lang w:eastAsia="en-US"/>
              </w:rPr>
              <w:t xml:space="preserve">                            Обект</w:t>
            </w:r>
          </w:p>
        </w:tc>
        <w:tc>
          <w:tcPr>
            <w:tcW w:w="1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20DD" w:rsidRPr="00DB14FE" w:rsidRDefault="007A20DD" w:rsidP="003149FA">
            <w:pPr>
              <w:autoSpaceDE w:val="0"/>
              <w:autoSpaceDN w:val="0"/>
              <w:adjustRightInd w:val="0"/>
              <w:spacing w:before="55" w:after="55"/>
              <w:ind w:right="-40"/>
              <w:jc w:val="center"/>
              <w:rPr>
                <w:rFonts w:asciiTheme="minorHAnsi" w:hAnsiTheme="minorHAnsi" w:cstheme="minorHAnsi"/>
                <w:b/>
                <w:color w:val="000000"/>
                <w:sz w:val="22"/>
                <w:szCs w:val="22"/>
                <w:lang w:eastAsia="en-US"/>
              </w:rPr>
            </w:pPr>
            <w:r w:rsidRPr="00DB14FE">
              <w:rPr>
                <w:rFonts w:asciiTheme="minorHAnsi" w:hAnsiTheme="minorHAnsi" w:cstheme="minorHAnsi"/>
                <w:b/>
                <w:color w:val="000000"/>
                <w:sz w:val="22"/>
                <w:szCs w:val="22"/>
                <w:lang w:eastAsia="en-US"/>
              </w:rPr>
              <w:t>Вид и срок на договора:</w:t>
            </w:r>
          </w:p>
        </w:tc>
      </w:tr>
      <w:tr w:rsidR="007A20DD" w:rsidRPr="00DB14FE" w:rsidTr="00943514">
        <w:trPr>
          <w:trHeight w:val="318"/>
        </w:trPr>
        <w:tc>
          <w:tcPr>
            <w:tcW w:w="711" w:type="dxa"/>
            <w:tcBorders>
              <w:top w:val="single" w:sz="6" w:space="0" w:color="000000"/>
              <w:left w:val="single" w:sz="6" w:space="0" w:color="000000"/>
              <w:bottom w:val="single" w:sz="6" w:space="0" w:color="000000"/>
              <w:right w:val="single" w:sz="6" w:space="0" w:color="000000"/>
            </w:tcBorders>
            <w:shd w:val="clear" w:color="auto" w:fill="F2F2F2"/>
            <w:hideMark/>
          </w:tcPr>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1.</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 xml:space="preserve">Сдружение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„Социален диалог“</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1"/>
              <w:jc w:val="both"/>
              <w:rPr>
                <w:rFonts w:asciiTheme="minorHAnsi" w:hAnsiTheme="minorHAnsi" w:cstheme="minorHAnsi"/>
                <w:color w:val="000000"/>
                <w:sz w:val="22"/>
                <w:szCs w:val="22"/>
                <w:lang w:eastAsia="en-US"/>
              </w:rPr>
            </w:pPr>
            <w:r w:rsidRPr="00DB14FE">
              <w:rPr>
                <w:rFonts w:asciiTheme="minorHAnsi" w:hAnsiTheme="minorHAnsi" w:cstheme="minorHAnsi"/>
                <w:sz w:val="22"/>
                <w:szCs w:val="22"/>
              </w:rPr>
              <w:t xml:space="preserve">Част от самостоятелен обект с идентификатор 14218.510.243.1.5, при съседни самостоятелни обекти в сградата, както следва: на същия етаж – няма; под обекта 14218.510.243.1.4; над обекта 14218.510.243.1.6, представляващ две самостоятелни помещения свързани с фоайе, с </w:t>
            </w:r>
            <w:r w:rsidRPr="00DB14FE">
              <w:rPr>
                <w:rFonts w:asciiTheme="minorHAnsi" w:hAnsiTheme="minorHAnsi" w:cstheme="minorHAnsi"/>
                <w:sz w:val="22"/>
                <w:szCs w:val="22"/>
              </w:rPr>
              <w:lastRenderedPageBreak/>
              <w:t>площ 47,80 кв.м., съставляващи 38%  от самостоятелния обект, находящи се на третия етаж от сградата на ул. Радецка №18 с идентификатор 14218.510.243.1, с АОС №1611 / 13.06.2012 г.</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lastRenderedPageBreak/>
              <w:t>Учредено безвъзмездно право на ползване до</w:t>
            </w:r>
          </w:p>
          <w:p w:rsidR="007A20DD" w:rsidRPr="00DB14FE" w:rsidRDefault="007A20DD" w:rsidP="003149FA">
            <w:pPr>
              <w:autoSpaceDE w:val="0"/>
              <w:autoSpaceDN w:val="0"/>
              <w:adjustRightInd w:val="0"/>
              <w:spacing w:before="12" w:after="12"/>
              <w:ind w:right="-697"/>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 xml:space="preserve"> 10.06.2022 г.</w:t>
            </w:r>
          </w:p>
        </w:tc>
      </w:tr>
      <w:tr w:rsidR="007A20DD" w:rsidRPr="00DB14FE" w:rsidTr="00943514">
        <w:trPr>
          <w:trHeight w:val="318"/>
        </w:trPr>
        <w:tc>
          <w:tcPr>
            <w:tcW w:w="711"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2.</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 xml:space="preserve">Областна служба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 xml:space="preserve">"Изпълнение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на наказанията"</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Theme="minorHAnsi" w:hAnsiTheme="minorHAnsi" w:cstheme="minorHAnsi"/>
                <w:sz w:val="22"/>
                <w:szCs w:val="22"/>
              </w:rPr>
            </w:pPr>
            <w:r w:rsidRPr="00DB14FE">
              <w:rPr>
                <w:rFonts w:asciiTheme="minorHAnsi" w:hAnsiTheme="minorHAnsi" w:cstheme="minorHAnsi"/>
                <w:sz w:val="22"/>
                <w:szCs w:val="22"/>
              </w:rPr>
              <w:t xml:space="preserve">- паркомясто № 25, в самостоятелен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sz w:val="22"/>
                <w:szCs w:val="22"/>
              </w:rPr>
            </w:pPr>
            <w:r w:rsidRPr="00DB14FE">
              <w:rPr>
                <w:rFonts w:asciiTheme="minorHAnsi" w:hAnsiTheme="minorHAnsi" w:cstheme="minorHAnsi"/>
                <w:sz w:val="22"/>
                <w:szCs w:val="22"/>
              </w:rPr>
              <w:t xml:space="preserve">обект с идентификатор 14218.504.429.5.1 по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sz w:val="22"/>
                <w:szCs w:val="22"/>
              </w:rPr>
            </w:pPr>
            <w:r w:rsidRPr="00DB14FE">
              <w:rPr>
                <w:rFonts w:asciiTheme="minorHAnsi" w:hAnsiTheme="minorHAnsi" w:cstheme="minorHAnsi"/>
                <w:sz w:val="22"/>
                <w:szCs w:val="22"/>
              </w:rPr>
              <w:t xml:space="preserve">КККР на гр. Габрово, представляващ гараж –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sz w:val="22"/>
                <w:szCs w:val="22"/>
              </w:rPr>
            </w:pPr>
            <w:r w:rsidRPr="00DB14FE">
              <w:rPr>
                <w:rFonts w:asciiTheme="minorHAnsi" w:hAnsiTheme="minorHAnsi" w:cstheme="minorHAnsi"/>
                <w:sz w:val="22"/>
                <w:szCs w:val="22"/>
              </w:rPr>
              <w:t xml:space="preserve">публична общинска собственост, с АОС №977/15.02.2012 г., находящ се в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sz w:val="22"/>
                <w:szCs w:val="22"/>
              </w:rPr>
            </w:pPr>
            <w:r w:rsidRPr="00DB14FE">
              <w:rPr>
                <w:rFonts w:asciiTheme="minorHAnsi" w:hAnsiTheme="minorHAnsi" w:cstheme="minorHAnsi"/>
                <w:sz w:val="22"/>
                <w:szCs w:val="22"/>
              </w:rPr>
              <w:t xml:space="preserve">сграда с идентификатор 14218.504.429.5 по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sz w:val="22"/>
                <w:szCs w:val="22"/>
              </w:rPr>
            </w:pPr>
            <w:r w:rsidRPr="00DB14FE">
              <w:rPr>
                <w:rFonts w:asciiTheme="minorHAnsi" w:hAnsiTheme="minorHAnsi" w:cstheme="minorHAnsi"/>
                <w:sz w:val="22"/>
                <w:szCs w:val="22"/>
              </w:rPr>
              <w:t xml:space="preserve">КККР на гр. Габрово, на ул. „Станционна”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sz w:val="22"/>
                <w:szCs w:val="22"/>
              </w:rPr>
              <w:t xml:space="preserve">№9, гр. Габрово, за нуждите на </w:t>
            </w:r>
            <w:r w:rsidRPr="00DB14FE">
              <w:rPr>
                <w:rFonts w:asciiTheme="minorHAnsi" w:hAnsiTheme="minorHAnsi" w:cstheme="minorHAnsi"/>
                <w:color w:val="000000"/>
                <w:sz w:val="22"/>
                <w:szCs w:val="22"/>
                <w:lang w:eastAsia="en-US"/>
              </w:rPr>
              <w:t xml:space="preserve">Областна служба </w:t>
            </w:r>
          </w:p>
          <w:p w:rsidR="007A20DD" w:rsidRPr="00DB14FE" w:rsidRDefault="007A20DD" w:rsidP="003149FA">
            <w:pPr>
              <w:autoSpaceDE w:val="0"/>
              <w:autoSpaceDN w:val="0"/>
              <w:adjustRightInd w:val="0"/>
              <w:spacing w:before="12" w:after="12"/>
              <w:ind w:right="61"/>
              <w:jc w:val="both"/>
              <w:rPr>
                <w:rFonts w:asciiTheme="minorHAnsi" w:hAnsiTheme="minorHAnsi" w:cstheme="minorHAnsi"/>
                <w:sz w:val="22"/>
                <w:szCs w:val="22"/>
              </w:rPr>
            </w:pPr>
            <w:r w:rsidRPr="00DB14FE">
              <w:rPr>
                <w:rFonts w:asciiTheme="minorHAnsi" w:hAnsiTheme="minorHAnsi" w:cstheme="minorHAnsi"/>
                <w:color w:val="000000"/>
                <w:sz w:val="22"/>
                <w:szCs w:val="22"/>
                <w:lang w:eastAsia="en-US"/>
              </w:rPr>
              <w:t>"Изпълнение на на наказанията"</w:t>
            </w:r>
            <w:r w:rsidRPr="00DB14FE">
              <w:rPr>
                <w:rFonts w:asciiTheme="minorHAnsi" w:hAnsiTheme="minorHAnsi" w:cstheme="minorHAnsi"/>
                <w:sz w:val="22"/>
                <w:szCs w:val="22"/>
              </w:rPr>
              <w:t>, за паркиране на един брой служебен автомобил.“.</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Безвъзмездно управление със срок до</w:t>
            </w:r>
          </w:p>
          <w:p w:rsidR="007A20DD" w:rsidRPr="00DB14FE" w:rsidRDefault="007A20DD" w:rsidP="003149FA">
            <w:pPr>
              <w:autoSpaceDE w:val="0"/>
              <w:autoSpaceDN w:val="0"/>
              <w:adjustRightInd w:val="0"/>
              <w:spacing w:before="12" w:after="12"/>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12.03.2022 г.</w:t>
            </w:r>
          </w:p>
        </w:tc>
      </w:tr>
      <w:tr w:rsidR="007A20DD" w:rsidRPr="00DB14FE" w:rsidTr="00943514">
        <w:trPr>
          <w:trHeight w:val="318"/>
        </w:trPr>
        <w:tc>
          <w:tcPr>
            <w:tcW w:w="711" w:type="dxa"/>
            <w:tcBorders>
              <w:top w:val="single" w:sz="6" w:space="0" w:color="000000"/>
              <w:left w:val="single" w:sz="6" w:space="0" w:color="000000"/>
              <w:bottom w:val="single" w:sz="6" w:space="0" w:color="000000"/>
              <w:right w:val="single" w:sz="6" w:space="0" w:color="000000"/>
            </w:tcBorders>
            <w:shd w:val="clear" w:color="auto" w:fill="F2F2F2"/>
          </w:tcPr>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3.</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 xml:space="preserve">ОКРЪЖНА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 xml:space="preserve">ПРОКУРАТУРА – </w:t>
            </w:r>
          </w:p>
          <w:p w:rsidR="007A20DD" w:rsidRPr="00DB14FE" w:rsidRDefault="007A20DD" w:rsidP="003149FA">
            <w:pPr>
              <w:autoSpaceDE w:val="0"/>
              <w:autoSpaceDN w:val="0"/>
              <w:adjustRightInd w:val="0"/>
              <w:spacing w:before="12" w:after="12"/>
              <w:ind w:right="-697"/>
              <w:jc w:val="both"/>
              <w:rPr>
                <w:rFonts w:asciiTheme="minorHAnsi" w:hAnsiTheme="minorHAnsi" w:cstheme="minorHAnsi"/>
                <w:color w:val="000000"/>
                <w:sz w:val="22"/>
                <w:szCs w:val="22"/>
                <w:lang w:eastAsia="en-US"/>
              </w:rPr>
            </w:pPr>
            <w:r w:rsidRPr="00DB14FE">
              <w:rPr>
                <w:rFonts w:asciiTheme="minorHAnsi" w:hAnsiTheme="minorHAnsi" w:cstheme="minorHAnsi"/>
                <w:color w:val="000000"/>
                <w:sz w:val="22"/>
                <w:szCs w:val="22"/>
                <w:lang w:eastAsia="en-US"/>
              </w:rPr>
              <w:t>ГАБРОВО</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ind w:right="61"/>
              <w:jc w:val="both"/>
              <w:rPr>
                <w:rFonts w:asciiTheme="minorHAnsi" w:hAnsiTheme="minorHAnsi" w:cstheme="minorHAnsi"/>
                <w:sz w:val="22"/>
                <w:szCs w:val="22"/>
              </w:rPr>
            </w:pPr>
            <w:r w:rsidRPr="00DB14FE">
              <w:rPr>
                <w:rFonts w:asciiTheme="minorHAnsi" w:hAnsiTheme="minorHAnsi" w:cstheme="minorHAnsi"/>
                <w:sz w:val="22"/>
                <w:szCs w:val="22"/>
              </w:rPr>
              <w:t>паркомясто №5 в самостоятелен обект с идентификатор 14218.505.534.1 по КККР на гр. Габрово, представляващ гараж – публична общинска собственост, с АОС № 251/20.01.1997 г., находящ се в сутерена на сграда зала „Възраждане“, с вход от към ул. „Възраждане”, гр. Габрово, за нуждите на Окръжна прокуратура-Габрово, за паркиране на един брой служебен автомобил.“.</w:t>
            </w:r>
          </w:p>
          <w:p w:rsidR="007A20DD" w:rsidRPr="00DB14FE" w:rsidRDefault="007A20DD" w:rsidP="003149FA">
            <w:pPr>
              <w:autoSpaceDE w:val="0"/>
              <w:autoSpaceDN w:val="0"/>
              <w:adjustRightInd w:val="0"/>
              <w:spacing w:before="12" w:after="12"/>
              <w:ind w:right="61"/>
              <w:jc w:val="both"/>
              <w:rPr>
                <w:rFonts w:asciiTheme="minorHAnsi" w:hAnsiTheme="minorHAnsi" w:cstheme="minorHAnsi"/>
                <w:sz w:val="22"/>
                <w:szCs w:val="22"/>
              </w:rPr>
            </w:pPr>
            <w:r w:rsidRPr="00DB14FE">
              <w:rPr>
                <w:rFonts w:asciiTheme="minorHAnsi" w:hAnsiTheme="minorHAnsi" w:cstheme="minorHAnsi"/>
                <w:sz w:val="22"/>
                <w:szCs w:val="22"/>
              </w:rPr>
              <w:t>- паркомясто №11, в самостоятелен обект с идентификатор 14218.504.429.5.1 по КККР на гр. Габрово, представляващ гараж – публична общинска собственост, с АОС №977/15.02.2012 г., находящ се в сграда с идентификатор 14218.504.429.5 по КККР на гр. Габрово, на ул. „Станционна” №9, гр. Габрово, за нуждите на Окръжна прокуратура-Габрово, за паркиране на един брой служебен автомобил.“.</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Pr>
          <w:p w:rsidR="007A20DD" w:rsidRPr="00DB14FE" w:rsidRDefault="007A20DD" w:rsidP="003149FA">
            <w:pPr>
              <w:autoSpaceDE w:val="0"/>
              <w:autoSpaceDN w:val="0"/>
              <w:adjustRightInd w:val="0"/>
              <w:spacing w:before="12" w:after="12"/>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Безвъзмездно управление със срок до</w:t>
            </w:r>
          </w:p>
          <w:p w:rsidR="007A20DD" w:rsidRPr="00DB14FE" w:rsidRDefault="007A20DD" w:rsidP="003149FA">
            <w:pPr>
              <w:autoSpaceDE w:val="0"/>
              <w:autoSpaceDN w:val="0"/>
              <w:adjustRightInd w:val="0"/>
              <w:spacing w:before="12" w:after="12"/>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08.11.2022 г.</w:t>
            </w:r>
          </w:p>
        </w:tc>
      </w:tr>
    </w:tbl>
    <w:p w:rsidR="003B2222" w:rsidRPr="00DB14FE" w:rsidRDefault="003B2222" w:rsidP="003B2222">
      <w:pPr>
        <w:ind w:right="-758"/>
        <w:jc w:val="both"/>
        <w:rPr>
          <w:rFonts w:asciiTheme="minorHAnsi" w:hAnsiTheme="minorHAnsi" w:cstheme="minorHAnsi"/>
          <w:b/>
          <w:sz w:val="22"/>
          <w:szCs w:val="22"/>
          <w:lang w:eastAsia="en-US"/>
        </w:rPr>
      </w:pPr>
    </w:p>
    <w:p w:rsidR="00923B63" w:rsidRPr="00DB14FE" w:rsidRDefault="003B599B" w:rsidP="003B599B">
      <w:pPr>
        <w:ind w:right="1"/>
        <w:jc w:val="both"/>
        <w:rPr>
          <w:rFonts w:asciiTheme="minorHAnsi" w:hAnsiTheme="minorHAnsi" w:cstheme="minorHAnsi"/>
          <w:b/>
          <w:sz w:val="22"/>
          <w:szCs w:val="22"/>
        </w:rPr>
      </w:pPr>
      <w:r w:rsidRPr="00DB14FE">
        <w:rPr>
          <w:rFonts w:asciiTheme="minorHAnsi" w:hAnsiTheme="minorHAnsi" w:cstheme="minorHAnsi"/>
          <w:b/>
          <w:bCs/>
          <w:sz w:val="22"/>
          <w:szCs w:val="22"/>
        </w:rPr>
        <w:t>IV.</w:t>
      </w:r>
      <w:r w:rsidR="007C4CF4" w:rsidRPr="00DB14FE">
        <w:rPr>
          <w:rFonts w:asciiTheme="minorHAnsi" w:hAnsiTheme="minorHAnsi" w:cstheme="minorHAnsi"/>
          <w:b/>
          <w:bCs/>
          <w:sz w:val="22"/>
          <w:szCs w:val="22"/>
        </w:rPr>
        <w:t xml:space="preserve"> </w:t>
      </w:r>
      <w:r w:rsidR="007C4CF4" w:rsidRPr="00DB14FE">
        <w:rPr>
          <w:rFonts w:asciiTheme="minorHAnsi" w:hAnsiTheme="minorHAnsi" w:cstheme="minorHAnsi"/>
          <w:b/>
          <w:sz w:val="22"/>
          <w:szCs w:val="22"/>
        </w:rPr>
        <w:t xml:space="preserve">Имоти - частна общинска собственост, определени за продажба по реда на чл. 35 и учредяване право на строеж по чл. 37 от ЗОС за </w:t>
      </w:r>
      <w:r w:rsidR="00B307CB" w:rsidRPr="00DB14FE">
        <w:rPr>
          <w:rFonts w:asciiTheme="minorHAnsi" w:hAnsiTheme="minorHAnsi" w:cstheme="minorHAnsi"/>
          <w:b/>
          <w:sz w:val="22"/>
          <w:szCs w:val="22"/>
        </w:rPr>
        <w:t>2022</w:t>
      </w:r>
      <w:r w:rsidR="007C4CF4" w:rsidRPr="00DB14FE">
        <w:rPr>
          <w:rFonts w:asciiTheme="minorHAnsi" w:hAnsiTheme="minorHAnsi" w:cstheme="minorHAnsi"/>
          <w:b/>
          <w:sz w:val="22"/>
          <w:szCs w:val="22"/>
        </w:rPr>
        <w:t>г.</w:t>
      </w:r>
      <w:r w:rsidR="00923B63" w:rsidRPr="00DB14FE">
        <w:rPr>
          <w:rFonts w:asciiTheme="minorHAnsi" w:hAnsiTheme="minorHAnsi" w:cstheme="minorHAnsi"/>
          <w:b/>
          <w:noProof/>
          <w:sz w:val="22"/>
          <w:szCs w:val="22"/>
          <w:lang w:val="en-US" w:eastAsia="en-US"/>
        </w:rPr>
        <mc:AlternateContent>
          <mc:Choice Requires="wps">
            <w:drawing>
              <wp:anchor distT="45720" distB="45720" distL="114300" distR="114300" simplePos="0" relativeHeight="251655168" behindDoc="0" locked="0" layoutInCell="1" allowOverlap="1" wp14:anchorId="307378FD" wp14:editId="58F56018">
                <wp:simplePos x="0" y="0"/>
                <wp:positionH relativeFrom="column">
                  <wp:posOffset>-445881</wp:posOffset>
                </wp:positionH>
                <wp:positionV relativeFrom="paragraph">
                  <wp:posOffset>9045409</wp:posOffset>
                </wp:positionV>
                <wp:extent cx="2130950" cy="463550"/>
                <wp:effectExtent l="0" t="0" r="0" b="0"/>
                <wp:wrapNone/>
                <wp:docPr id="20"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9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FE" w:rsidRPr="00F34B9B" w:rsidRDefault="00DB14FE" w:rsidP="00923B63">
                            <w:pPr>
                              <w:ind w:right="28"/>
                              <w:jc w:val="both"/>
                              <w:rPr>
                                <w:rFonts w:ascii="Calibri" w:hAnsi="Calibri" w:cs="Calibri"/>
                                <w:color w:val="FFFFFF" w:themeColor="background1"/>
                              </w:rPr>
                            </w:pPr>
                            <w:r w:rsidRPr="00F34B9B">
                              <w:rPr>
                                <w:rFonts w:ascii="Calibri" w:hAnsi="Calibri" w:cs="Calibri"/>
                                <w:color w:val="FFFFFF" w:themeColor="background1"/>
                              </w:rPr>
                              <w:t>Гр. Габрово</w:t>
                            </w:r>
                          </w:p>
                          <w:p w:rsidR="00DB14FE" w:rsidRPr="00F34B9B" w:rsidRDefault="00DB14FE" w:rsidP="00923B63">
                            <w:pPr>
                              <w:ind w:right="28"/>
                              <w:jc w:val="both"/>
                              <w:rPr>
                                <w:rFonts w:ascii="Calibri" w:hAnsi="Calibri" w:cs="Calibri"/>
                                <w:color w:val="FFFFFF" w:themeColor="background1"/>
                              </w:rPr>
                            </w:pPr>
                            <w:r w:rsidRPr="00F34B9B">
                              <w:rPr>
                                <w:rFonts w:ascii="Calibri" w:hAnsi="Calibri" w:cs="Calibri"/>
                                <w:color w:val="FFFFFF" w:themeColor="background1"/>
                              </w:rPr>
                              <w:t>Януари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7378FD" id="_x0000_s1034" type="#_x0000_t202" style="position:absolute;left:0;text-align:left;margin-left:-35.1pt;margin-top:712.25pt;width:167.8pt;height:36.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Tr1wIAANIFAAAOAAAAZHJzL2Uyb0RvYy54bWysVN1u0zAUvkfiHSzfZ/lZ+pNo6bS1DUIa&#10;P9LgAdzEaSwSO9hu04G4gEfhEZB2A9J4heyNOHbartuEhIBcRLbPOd/5+845Od3UFVpTqZjgCfaP&#10;PIwoz0TO+DLBb9+kzhgjpQnPSSU4TfAVVfh08vTJSdvENBClqHIqEYBwFbdNgkutm9h1VVbSmqgj&#10;0VAOwkLImmi4yqWbS9ICel25gecN3VbIvJEio0rB66wX4onFLwqa6VdFoahGVYIhNm3/0v4X5u9O&#10;Tki8lKQpWbYNg/xFFDVhHJzuoWZEE7SS7BFUzTIplCj0USZqVxQFy6jNAbLxvQfZXJakoTYXKI5q&#10;9mVS/w82e7l+LRHLExxAeTipoUfd1+66+377+fZLd9N9625Q9xMOP7prFJh6tY2KweyyAUO9ORcb&#10;6LvNXTUXInunEBfTkvAlPZNStCUlOcTrG0v3wLTHUQZk0b4QOfglKy0s0KaQtSkmlAcBOgR2te8V&#10;3WiUwWPgH3vRAEQZyMLh8QDOxgWJd9aNVPoZFTUyhwRL4IJFJ+sLpXvVnYpxxkXKqgreSVzxew+A&#10;2b+AbzA1MhOFbe/HyIvm4/k4dMJgOHdCbzZzztJp6AxTfzSYHc+m05n/yfj1w7hkeU65cbOjmh/+&#10;WSu3pO9JsiebEhXLDZwJScnlYlpJtCZA9dR+24IcqLn3w7D1glwepOQHoXceRE46HI+cMA0HTjTy&#10;xo7nR+fR0AujcJbeT+mCcfrvKaE2wdEgGPRk+m1unv0e50bimmlYJhWrEzzeK5HYUHDOc9taTVjV&#10;nw9KYcK/KwW0e9doS1jD0Z6terPY2FkZGu+GzAuRXwGDpQCCARdhEcKhFPIDRi0slQSr9ysiKUbV&#10;cw5TEPlhCGraXsLByMycPJQsDiWEZwCVYI1Rf5zqfnOtGsmWJXjazd0ZTE7KLKnvotrOGywOm9t2&#10;yZnNdHi3WnerePILAAD//wMAUEsDBBQABgAIAAAAIQAZWDMX4AAAAA0BAAAPAAAAZHJzL2Rvd25y&#10;ZXYueG1sTI/LTsMwEEX3SPyDNUjsWhsraSDEqSrUliWlRKzd2CQR8UO2m4a/Z7qC5cw9unOmWs9m&#10;JJMOcXBWwMOSAdG2dWqwnYDmY7d4BBKTtEqOzmoBPzrCur69qWSp3MW+6+mYOoIlNpZSQJ+SLymN&#10;ba+NjEvntcXsywUjE46hoyrIC5abkXLGVtTIweKFXnr90uv2+3g2Anzy++I1vB02293Ems99w4du&#10;K8T93bx5BpL0nP5guOqjOtTodHJnqyIZBSwKxhHFIONZDgQRvsozIKfr6qnIgdYV/f9F/QsAAP//&#10;AwBQSwECLQAUAAYACAAAACEAtoM4kv4AAADhAQAAEwAAAAAAAAAAAAAAAAAAAAAAW0NvbnRlbnRf&#10;VHlwZXNdLnhtbFBLAQItABQABgAIAAAAIQA4/SH/1gAAAJQBAAALAAAAAAAAAAAAAAAAAC8BAABf&#10;cmVscy8ucmVsc1BLAQItABQABgAIAAAAIQAA0UTr1wIAANIFAAAOAAAAAAAAAAAAAAAAAC4CAABk&#10;cnMvZTJvRG9jLnhtbFBLAQItABQABgAIAAAAIQAZWDMX4AAAAA0BAAAPAAAAAAAAAAAAAAAAADEF&#10;AABkcnMvZG93bnJldi54bWxQSwUGAAAAAAQABADzAAAAPgYAAAAA&#10;" filled="f" stroked="f">
                <v:textbox style="mso-fit-shape-to-text:t">
                  <w:txbxContent>
                    <w:p w:rsidR="00DB14FE" w:rsidRPr="00F34B9B" w:rsidRDefault="00DB14FE" w:rsidP="00923B63">
                      <w:pPr>
                        <w:ind w:right="28"/>
                        <w:jc w:val="both"/>
                        <w:rPr>
                          <w:rFonts w:ascii="Calibri" w:hAnsi="Calibri" w:cs="Calibri"/>
                          <w:color w:val="FFFFFF" w:themeColor="background1"/>
                        </w:rPr>
                      </w:pPr>
                      <w:r w:rsidRPr="00F34B9B">
                        <w:rPr>
                          <w:rFonts w:ascii="Calibri" w:hAnsi="Calibri" w:cs="Calibri"/>
                          <w:color w:val="FFFFFF" w:themeColor="background1"/>
                        </w:rPr>
                        <w:t>Гр. Габрово</w:t>
                      </w:r>
                    </w:p>
                    <w:p w:rsidR="00DB14FE" w:rsidRPr="00F34B9B" w:rsidRDefault="00DB14FE" w:rsidP="00923B63">
                      <w:pPr>
                        <w:ind w:right="28"/>
                        <w:jc w:val="both"/>
                        <w:rPr>
                          <w:rFonts w:ascii="Calibri" w:hAnsi="Calibri" w:cs="Calibri"/>
                          <w:color w:val="FFFFFF" w:themeColor="background1"/>
                        </w:rPr>
                      </w:pPr>
                      <w:r w:rsidRPr="00F34B9B">
                        <w:rPr>
                          <w:rFonts w:ascii="Calibri" w:hAnsi="Calibri" w:cs="Calibri"/>
                          <w:color w:val="FFFFFF" w:themeColor="background1"/>
                        </w:rPr>
                        <w:t>Януари 2021</w:t>
                      </w:r>
                    </w:p>
                  </w:txbxContent>
                </v:textbox>
              </v:shape>
            </w:pict>
          </mc:Fallback>
        </mc:AlternateContent>
      </w:r>
      <w:r w:rsidR="00923B63" w:rsidRPr="00DB14FE">
        <w:rPr>
          <w:rFonts w:asciiTheme="minorHAnsi" w:hAnsiTheme="minorHAnsi" w:cstheme="minorHAnsi"/>
          <w:b/>
          <w:noProof/>
          <w:sz w:val="22"/>
          <w:szCs w:val="22"/>
          <w:lang w:val="en-US" w:eastAsia="en-US"/>
        </w:rPr>
        <mc:AlternateContent>
          <mc:Choice Requires="wps">
            <w:drawing>
              <wp:anchor distT="45720" distB="45720" distL="114300" distR="114300" simplePos="0" relativeHeight="251664384" behindDoc="0" locked="0" layoutInCell="1" allowOverlap="1" wp14:anchorId="58745EEB" wp14:editId="036A5449">
                <wp:simplePos x="0" y="0"/>
                <wp:positionH relativeFrom="column">
                  <wp:posOffset>2795904</wp:posOffset>
                </wp:positionH>
                <wp:positionV relativeFrom="paragraph">
                  <wp:posOffset>4817745</wp:posOffset>
                </wp:positionV>
                <wp:extent cx="3324225" cy="1083945"/>
                <wp:effectExtent l="0" t="0" r="0" b="0"/>
                <wp:wrapNone/>
                <wp:docPr id="21"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4FE" w:rsidRPr="00683B44" w:rsidRDefault="00DB14FE" w:rsidP="00923B63">
                            <w:pPr>
                              <w:ind w:right="28"/>
                              <w:rPr>
                                <w:rFonts w:ascii="Calibri" w:hAnsi="Calibri" w:cs="Calibri"/>
                                <w:b/>
                                <w:bCs/>
                                <w:color w:val="E36C0A" w:themeColor="accent6" w:themeShade="BF"/>
                                <w:sz w:val="160"/>
                                <w:szCs w:val="16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745EEB" id="_x0000_s1035" type="#_x0000_t202" style="position:absolute;left:0;text-align:left;margin-left:220.15pt;margin-top:379.35pt;width:261.75pt;height:85.3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Jz2wIAANMFAAAOAAAAZHJzL2Uyb0RvYy54bWysVEtu2zAQ3RfoHQjuFX0sfyREDhLbKgqk&#10;HyDtAWiJsohKpErSkdOii/YoPUKBbFogvYJyow4p23ESFCjaaiGQHM6beTOPc3yyqSt0SaVigifY&#10;P/IwojwTOeOrBL99kzoTjJQmPCeV4DTBV1Thk+nTJ8dtE9NAlKLKqUQAwlXcNgkutW5i11VZSWui&#10;jkRDORgLIWuiYStXbi5JC+h15QaeN3JbIfNGiowqBafz3oinFr8oaKZfFYWiGlUJhty0/Uv7X5q/&#10;Oz0m8UqSpmTZNg3yF1nUhHEIuoeaE03QWrJHUDXLpFCi0EeZqF1RFCyjlgOw8b0HbC5K0lDLBYqj&#10;mn2Z1P+DzV5evpaI5QkOfIw4qaFH3dfuuvt++/n2S3fTfetuUPcTFj+6axSYerWNisHtogFHvTkT&#10;G+i75a6ac5G9U4iLWUn4ip5KKdqSkhzy9Y2ne+Da4ygDsmxfiBzikrUWFmhTyNoUE8qDAB36drXv&#10;Fd1olMHhYBCEQTDEKAOb700GUTi0MUi8c2+k0s+oqJFZJFiCGCw8uTxX2qRD4t0VE42LlFWVFUTF&#10;7x3Axf4EgoOrsZk0bH8/Rl60mCwmoRMGo4UTevO5c5rOQmeU+uPhfDCfzeb+JxPXD+OS5TnlJsxO&#10;a374Z73cqr5XyV5tSlQsN3AmJSVXy1kl0SUBraf22xbk4Jp7Pw1bBODygJIfhN5ZEDnpaDJ2wjQc&#10;OtHYmzieH51FIy+Mwnl6n9I54/TfKaE2wdEQmmrp/JabZ7/H3EhcMw3TpGJ1gif7SyQ2Glzw3LZW&#10;E1b164NSmPTvSgHt3jXaKtaItJer3iw39rGMTXSj5qXIr0DCUoDAQKcwCWFRCvkBoxamSoLV+zWR&#10;FKPqOYdnEPlhaMaQ3YTDcQAbeWhZHloIzwAqwRqjfjnT/ehaN5KtSoi0e3in8HRSZkV9l9X2wcHk&#10;sNy2U86MpsO9vXU3i6e/AAAA//8DAFBLAwQUAAYACAAAACEA8Htm7uAAAAALAQAADwAAAGRycy9k&#10;b3ducmV2LnhtbEyPy07DMBBF90j8gzVI7KhNGpo2jVNVqC1LoESs3XiaRMQPxW4a/p5hBbsZzdGd&#10;c4vNZHo24hA6ZyU8zgQwtLXTnW0kVB/7hyWwEJXVqncWJXxjgE15e1OoXLurfcfxGBtGITbkSkIb&#10;o885D3WLRoWZ82jpdnaDUZHWoeF6UFcKNz1PhFhwozpLH1rl8bnF+ut4MRJ89IfsZXh92+72o6g+&#10;D1XSNTsp7++m7RpYxCn+wfCrT+pQktPJXawOrJeQpmJOqITsaZkBI2K1mFOZEw3JKgVeFvx/h/IH&#10;AAD//wMAUEsBAi0AFAAGAAgAAAAhALaDOJL+AAAA4QEAABMAAAAAAAAAAAAAAAAAAAAAAFtDb250&#10;ZW50X1R5cGVzXS54bWxQSwECLQAUAAYACAAAACEAOP0h/9YAAACUAQAACwAAAAAAAAAAAAAAAAAv&#10;AQAAX3JlbHMvLnJlbHNQSwECLQAUAAYACAAAACEAe3YSc9sCAADTBQAADgAAAAAAAAAAAAAAAAAu&#10;AgAAZHJzL2Uyb0RvYy54bWxQSwECLQAUAAYACAAAACEA8Htm7uAAAAALAQAADwAAAAAAAAAAAAAA&#10;AAA1BQAAZHJzL2Rvd25yZXYueG1sUEsFBgAAAAAEAAQA8wAAAEIGAAAAAA==&#10;" filled="f" stroked="f">
                <v:textbox style="mso-fit-shape-to-text:t">
                  <w:txbxContent>
                    <w:p w:rsidR="00DB14FE" w:rsidRPr="00683B44" w:rsidRDefault="00DB14FE" w:rsidP="00923B63">
                      <w:pPr>
                        <w:ind w:right="28"/>
                        <w:rPr>
                          <w:rFonts w:ascii="Calibri" w:hAnsi="Calibri" w:cs="Calibri"/>
                          <w:b/>
                          <w:bCs/>
                          <w:color w:val="E36C0A" w:themeColor="accent6" w:themeShade="BF"/>
                          <w:sz w:val="160"/>
                          <w:szCs w:val="160"/>
                        </w:rPr>
                      </w:pPr>
                    </w:p>
                  </w:txbxContent>
                </v:textbox>
              </v:shape>
            </w:pict>
          </mc:Fallback>
        </mc:AlternateContent>
      </w:r>
    </w:p>
    <w:tbl>
      <w:tblPr>
        <w:tblW w:w="9268" w:type="dxa"/>
        <w:tblInd w:w="-88" w:type="dxa"/>
        <w:tblLayout w:type="fixed"/>
        <w:tblLook w:val="04A0" w:firstRow="1" w:lastRow="0" w:firstColumn="1" w:lastColumn="0" w:noHBand="0" w:noVBand="1"/>
      </w:tblPr>
      <w:tblGrid>
        <w:gridCol w:w="763"/>
        <w:gridCol w:w="6663"/>
        <w:gridCol w:w="1842"/>
      </w:tblGrid>
      <w:tr w:rsidR="00923B63" w:rsidRPr="00DB14FE" w:rsidTr="003149FA">
        <w:trPr>
          <w:trHeight w:val="266"/>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 xml:space="preserve">1.      </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 xml:space="preserve"> Продажба на урегулирани поземлени имоти и сгради               </w:t>
            </w:r>
          </w:p>
        </w:tc>
        <w:tc>
          <w:tcPr>
            <w:tcW w:w="1842" w:type="dxa"/>
            <w:shd w:val="clear" w:color="auto" w:fill="auto"/>
            <w:tcMar>
              <w:top w:w="113" w:type="dxa"/>
              <w:bottom w:w="113" w:type="dxa"/>
            </w:tcMar>
          </w:tcPr>
          <w:p w:rsidR="00923B63" w:rsidRPr="00DB14FE" w:rsidRDefault="00923B63" w:rsidP="003149FA">
            <w:pPr>
              <w:spacing w:line="288" w:lineRule="auto"/>
              <w:ind w:right="1"/>
              <w:jc w:val="both"/>
              <w:rPr>
                <w:rFonts w:asciiTheme="minorHAnsi" w:hAnsiTheme="minorHAnsi" w:cstheme="minorHAnsi"/>
                <w:b/>
                <w:sz w:val="22"/>
                <w:szCs w:val="22"/>
                <w:lang w:eastAsia="en-US"/>
              </w:rPr>
            </w:pP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1.1</w:t>
            </w:r>
          </w:p>
        </w:tc>
        <w:tc>
          <w:tcPr>
            <w:tcW w:w="6663" w:type="dxa"/>
            <w:shd w:val="clear" w:color="auto" w:fill="auto"/>
            <w:tcMar>
              <w:top w:w="113" w:type="dxa"/>
              <w:bottom w:w="113" w:type="dxa"/>
            </w:tcMar>
            <w:vAlign w:val="center"/>
            <w:hideMark/>
          </w:tcPr>
          <w:p w:rsidR="00923B63" w:rsidRPr="00DB14FE" w:rsidRDefault="00923B63" w:rsidP="003149FA">
            <w:pPr>
              <w:ind w:right="1"/>
              <w:jc w:val="both"/>
              <w:rPr>
                <w:rFonts w:asciiTheme="minorHAnsi" w:hAnsiTheme="minorHAnsi" w:cstheme="minorHAnsi"/>
                <w:sz w:val="22"/>
                <w:szCs w:val="22"/>
                <w:lang w:eastAsia="en-US"/>
              </w:rPr>
            </w:pPr>
            <w:r w:rsidRPr="00DB14FE">
              <w:rPr>
                <w:rFonts w:asciiTheme="minorHAnsi" w:hAnsiTheme="minorHAnsi" w:cs="Calibri"/>
                <w:sz w:val="22"/>
                <w:szCs w:val="22"/>
              </w:rPr>
              <w:t>Поземлен имот 325 от кв.15 по плана на с.</w:t>
            </w:r>
            <w:r w:rsidR="003B599B" w:rsidRPr="00DB14FE">
              <w:rPr>
                <w:rFonts w:asciiTheme="minorHAnsi" w:hAnsiTheme="minorHAnsi" w:cs="Calibri"/>
                <w:sz w:val="22"/>
                <w:szCs w:val="22"/>
              </w:rPr>
              <w:t xml:space="preserve"> </w:t>
            </w:r>
            <w:r w:rsidRPr="00DB14FE">
              <w:rPr>
                <w:rFonts w:asciiTheme="minorHAnsi" w:hAnsiTheme="minorHAnsi" w:cs="Calibri"/>
                <w:sz w:val="22"/>
                <w:szCs w:val="22"/>
              </w:rPr>
              <w:t>Гъбене с площ 185 кв.</w:t>
            </w:r>
            <w:r w:rsidR="003B599B" w:rsidRPr="00DB14FE">
              <w:rPr>
                <w:rFonts w:asciiTheme="minorHAnsi" w:hAnsiTheme="minorHAnsi" w:cs="Calibri"/>
                <w:sz w:val="22"/>
                <w:szCs w:val="22"/>
              </w:rPr>
              <w:t xml:space="preserve"> </w:t>
            </w:r>
            <w:r w:rsidRPr="00DB14FE">
              <w:rPr>
                <w:rFonts w:asciiTheme="minorHAnsi" w:hAnsiTheme="minorHAnsi" w:cs="Calibri"/>
                <w:sz w:val="22"/>
                <w:szCs w:val="22"/>
              </w:rPr>
              <w:t xml:space="preserve">м., заедно с построената в него масивна сграда на един етаж със застроена площ 102.00 кв. м.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6 000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1.2</w:t>
            </w:r>
          </w:p>
        </w:tc>
        <w:tc>
          <w:tcPr>
            <w:tcW w:w="6663" w:type="dxa"/>
            <w:shd w:val="clear" w:color="auto" w:fill="auto"/>
            <w:tcMar>
              <w:top w:w="113" w:type="dxa"/>
              <w:bottom w:w="113" w:type="dxa"/>
            </w:tcMar>
            <w:vAlign w:val="center"/>
          </w:tcPr>
          <w:p w:rsidR="00923B63" w:rsidRPr="00DB14FE" w:rsidRDefault="00923B63" w:rsidP="003149FA">
            <w:pPr>
              <w:jc w:val="both"/>
              <w:rPr>
                <w:rFonts w:asciiTheme="minorHAnsi" w:hAnsiTheme="minorHAnsi" w:cstheme="minorHAnsi"/>
                <w:sz w:val="22"/>
                <w:szCs w:val="22"/>
                <w:lang w:eastAsia="en-US"/>
              </w:rPr>
            </w:pPr>
            <w:r w:rsidRPr="00DB14FE">
              <w:rPr>
                <w:rFonts w:asciiTheme="minorHAnsi" w:hAnsiTheme="minorHAnsi" w:cstheme="minorHAnsi"/>
                <w:sz w:val="22"/>
                <w:szCs w:val="22"/>
              </w:rPr>
              <w:t xml:space="preserve">Самостоятелен обект с идентификатор </w:t>
            </w:r>
            <w:r w:rsidRPr="00DB14FE">
              <w:rPr>
                <w:rFonts w:asciiTheme="minorHAnsi" w:hAnsiTheme="minorHAnsi"/>
                <w:sz w:val="22"/>
                <w:szCs w:val="22"/>
                <w:shd w:val="clear" w:color="auto" w:fill="FFFFFF"/>
              </w:rPr>
              <w:t>14218.531.81.3</w:t>
            </w:r>
            <w:r w:rsidRPr="00DB14FE">
              <w:rPr>
                <w:rFonts w:asciiTheme="minorHAnsi" w:hAnsiTheme="minorHAnsi" w:cstheme="minorHAnsi"/>
                <w:sz w:val="22"/>
                <w:szCs w:val="22"/>
              </w:rPr>
              <w:t xml:space="preserve"> по кадастралната карта на гр. Габрово, представляващ т</w:t>
            </w:r>
            <w:r w:rsidRPr="00DB14FE">
              <w:rPr>
                <w:rFonts w:asciiTheme="minorHAnsi" w:hAnsiTheme="minorHAnsi"/>
                <w:sz w:val="22"/>
                <w:szCs w:val="22"/>
              </w:rPr>
              <w:t>рети етаж от сграда, заедно с тераса и стълбище на три етажа, с обща застроена площ  435.20 кв.</w:t>
            </w:r>
            <w:r w:rsidR="003B599B" w:rsidRPr="00DB14FE">
              <w:rPr>
                <w:rFonts w:asciiTheme="minorHAnsi" w:hAnsiTheme="minorHAnsi"/>
                <w:sz w:val="22"/>
                <w:szCs w:val="22"/>
              </w:rPr>
              <w:t xml:space="preserve"> </w:t>
            </w:r>
            <w:r w:rsidRPr="00DB14FE">
              <w:rPr>
                <w:rFonts w:asciiTheme="minorHAnsi" w:hAnsiTheme="minorHAnsi"/>
                <w:sz w:val="22"/>
                <w:szCs w:val="22"/>
              </w:rPr>
              <w:t>м., бул.</w:t>
            </w:r>
            <w:r w:rsidR="003B599B" w:rsidRPr="00DB14FE">
              <w:rPr>
                <w:rFonts w:asciiTheme="minorHAnsi" w:hAnsiTheme="minorHAnsi"/>
                <w:sz w:val="22"/>
                <w:szCs w:val="22"/>
              </w:rPr>
              <w:t xml:space="preserve"> </w:t>
            </w:r>
            <w:r w:rsidRPr="00DB14FE">
              <w:rPr>
                <w:rFonts w:asciiTheme="minorHAnsi" w:hAnsiTheme="minorHAnsi"/>
                <w:sz w:val="22"/>
                <w:szCs w:val="22"/>
              </w:rPr>
              <w:t>Столетов № 19</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110 000</w:t>
            </w:r>
          </w:p>
        </w:tc>
      </w:tr>
      <w:tr w:rsidR="00923B63" w:rsidRPr="00DB14FE" w:rsidTr="003149FA">
        <w:trPr>
          <w:trHeight w:val="399"/>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1.3</w:t>
            </w:r>
          </w:p>
        </w:tc>
        <w:tc>
          <w:tcPr>
            <w:tcW w:w="6663" w:type="dxa"/>
            <w:shd w:val="clear" w:color="auto" w:fill="auto"/>
            <w:tcMar>
              <w:top w:w="113" w:type="dxa"/>
              <w:bottom w:w="113" w:type="dxa"/>
            </w:tcMar>
            <w:vAlign w:val="center"/>
          </w:tcPr>
          <w:p w:rsidR="00923B63" w:rsidRPr="00DB14FE" w:rsidRDefault="00923B63" w:rsidP="003149FA">
            <w:pPr>
              <w:rPr>
                <w:rFonts w:asciiTheme="minorHAnsi" w:hAnsiTheme="minorHAnsi"/>
                <w:sz w:val="22"/>
                <w:szCs w:val="22"/>
              </w:rPr>
            </w:pPr>
            <w:r w:rsidRPr="00DB14FE">
              <w:rPr>
                <w:rFonts w:asciiTheme="minorHAnsi" w:hAnsiTheme="minorHAnsi"/>
                <w:sz w:val="22"/>
                <w:szCs w:val="22"/>
              </w:rPr>
              <w:t xml:space="preserve">Поземлен имот, заедно с построените в него:  </w:t>
            </w:r>
            <w:r w:rsidRPr="00DB14FE">
              <w:rPr>
                <w:rFonts w:asciiTheme="minorHAnsi" w:hAnsiTheme="minorHAnsi"/>
                <w:sz w:val="22"/>
                <w:szCs w:val="22"/>
                <w:shd w:val="clear" w:color="auto" w:fill="FFFFFF"/>
              </w:rPr>
              <w:t xml:space="preserve">Сграда със смесено предназначение с идентификатор 32069.507.40.1 брой етажи 2, застроена площ 71 кв. м. и </w:t>
            </w:r>
            <w:r w:rsidRPr="00DB14FE">
              <w:rPr>
                <w:rFonts w:asciiTheme="minorHAnsi" w:hAnsiTheme="minorHAnsi" w:cstheme="minorHAnsi"/>
                <w:sz w:val="22"/>
                <w:szCs w:val="22"/>
              </w:rPr>
              <w:t xml:space="preserve"> </w:t>
            </w:r>
            <w:r w:rsidRPr="00DB14FE">
              <w:rPr>
                <w:rFonts w:asciiTheme="minorHAnsi" w:hAnsiTheme="minorHAnsi"/>
                <w:sz w:val="22"/>
                <w:szCs w:val="22"/>
                <w:shd w:val="clear" w:color="auto" w:fill="FFFFFF"/>
              </w:rPr>
              <w:t>Сграда с идентификатор 32069.507.40.2 - складова база, склад, брой етажи 1, застроена площ 27 кв. м,</w:t>
            </w:r>
            <w:r w:rsidRPr="00DB14FE">
              <w:rPr>
                <w:rFonts w:asciiTheme="minorHAnsi" w:hAnsiTheme="minorHAnsi" w:cstheme="minorHAnsi"/>
                <w:sz w:val="22"/>
                <w:szCs w:val="22"/>
              </w:rPr>
              <w:t xml:space="preserve"> по кадастралната карта на</w:t>
            </w:r>
            <w:r w:rsidRPr="00DB14FE">
              <w:rPr>
                <w:rFonts w:asciiTheme="minorHAnsi" w:hAnsiTheme="minorHAnsi"/>
                <w:sz w:val="22"/>
                <w:szCs w:val="22"/>
                <w:shd w:val="clear" w:color="auto" w:fill="FFFFFF"/>
              </w:rPr>
              <w:t xml:space="preserve"> с. Иванили</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10 000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1.4</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rPr>
              <w:t xml:space="preserve">Самостоятелен обект с идентификатор 14218.510.243.1.8 по </w:t>
            </w:r>
            <w:r w:rsidRPr="00DB14FE">
              <w:rPr>
                <w:rFonts w:asciiTheme="minorHAnsi" w:hAnsiTheme="minorHAnsi" w:cstheme="minorHAnsi"/>
                <w:sz w:val="22"/>
                <w:szCs w:val="22"/>
              </w:rPr>
              <w:lastRenderedPageBreak/>
              <w:t xml:space="preserve">кадастралната карта на гр. Габрово, със застроена площ 242.00, заедно със съответните идеални части от общите части на сградата и отстъпеното право на строеж върху общинска земя, </w:t>
            </w:r>
          </w:p>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rPr>
              <w:t>ул. Радецка №18</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rPr>
              <w:lastRenderedPageBreak/>
              <w:t>209 213</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1.5</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sz w:val="22"/>
                <w:szCs w:val="22"/>
              </w:rPr>
              <w:t>Поземлен имот с идентификатор 10536.512.114 по кадастралната карта на с.</w:t>
            </w:r>
            <w:r w:rsidR="003B599B" w:rsidRPr="00DB14FE">
              <w:rPr>
                <w:rFonts w:asciiTheme="minorHAnsi" w:hAnsiTheme="minorHAnsi"/>
                <w:sz w:val="22"/>
                <w:szCs w:val="22"/>
              </w:rPr>
              <w:t xml:space="preserve"> </w:t>
            </w:r>
            <w:r w:rsidRPr="00DB14FE">
              <w:rPr>
                <w:rFonts w:asciiTheme="minorHAnsi" w:hAnsiTheme="minorHAnsi"/>
                <w:sz w:val="22"/>
                <w:szCs w:val="22"/>
              </w:rPr>
              <w:t>Велковци, общ.</w:t>
            </w:r>
            <w:r w:rsidR="003B599B" w:rsidRPr="00DB14FE">
              <w:rPr>
                <w:rFonts w:asciiTheme="minorHAnsi" w:hAnsiTheme="minorHAnsi"/>
                <w:sz w:val="22"/>
                <w:szCs w:val="22"/>
              </w:rPr>
              <w:t xml:space="preserve"> </w:t>
            </w:r>
            <w:r w:rsidRPr="00DB14FE">
              <w:rPr>
                <w:rFonts w:asciiTheme="minorHAnsi" w:hAnsiTheme="minorHAnsi"/>
                <w:sz w:val="22"/>
                <w:szCs w:val="22"/>
              </w:rPr>
              <w:t>Габрово</w:t>
            </w:r>
            <w:r w:rsidRPr="00DB14FE">
              <w:rPr>
                <w:rFonts w:asciiTheme="minorHAnsi" w:hAnsiTheme="minorHAnsi" w:cstheme="minorHAnsi"/>
                <w:sz w:val="22"/>
                <w:szCs w:val="22"/>
              </w:rPr>
              <w:t xml:space="preserve"> с площ 458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м., представляващ УПИ VI-114 от кв.10 по плана на с. Велковци, заедно с построената в него двуетажна сграда </w:t>
            </w:r>
            <w:r w:rsidRPr="00DB14FE">
              <w:rPr>
                <w:rFonts w:asciiTheme="minorHAnsi" w:hAnsiTheme="minorHAnsi"/>
                <w:sz w:val="22"/>
                <w:szCs w:val="22"/>
              </w:rPr>
              <w:t>с идентификатор 10536.512.114.1</w:t>
            </w:r>
            <w:r w:rsidRPr="00DB14FE">
              <w:rPr>
                <w:rFonts w:asciiTheme="minorHAnsi" w:hAnsiTheme="minorHAnsi" w:cstheme="minorHAnsi"/>
                <w:sz w:val="22"/>
                <w:szCs w:val="22"/>
              </w:rPr>
              <w:t>, със застроена площ 174 кв. м.</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40 950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1.6</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rPr>
              <w:t>Самостоятелен обект с идентификатор 14218.513.71.1.2 по кадастралната карта на гр. Габрово на две нива, с обща разгъната площ 306 кв. м., представляващ втори етаж и част от първи етаж от двуетажна масивна сграда №1 построена в ПИ14218.513.71, съответстващ на УПИ ХХ от кв.11 по плана на кв. Войново, гр. Габрово</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rPr>
              <w:t>37 664</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1.7</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rPr>
              <w:t>Кафе-клуб в партерния етаж на жилищен блок находящ се на ул.</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”Македония” №1, представляващ самостоятелен обект в сграда, с идентификатор 14218.515.145.8.30 по кадастралната карта на гр. Габрово, със застроена площ 112.00 кв. м., заедно с 3.864 % ид. части от общите части на сградата, и заедно с отстъпеното право на строеж върху УПИ VІ от кв.111 по плана на ЦГЧ – гр. Габрово</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rPr>
              <w:t>64 330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1.8</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rPr>
              <w:t>УПИ XVIII-51 кв.12 по плана на с. Гъбене с площ 9 970 кв. м., заедно с построените в него: едноетажна сграда със застроена площ            494 кв. м., частично на сутерен с площ 50 кв. м. и едноетажна сграда на един етаж, със застроена площ 405 кв. м., частично на сутерен с площ 126 кв. м. Общо РЗП 1 075 кв. м.</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rPr>
              <w:t>52 525</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1.9</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rPr>
              <w:t>Самостоятелен обект с идентификатор 14218.550.281.3.77 по КК на гр. Габрово, със ЗП 96.56 кв. м., заедно с 1.59 % ид. части от общите части на сградата и правото на строеж върху общинска земя, бул. ”Трети март” № 25, с предназначение – За търговски обект</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rPr>
              <w:t>44 590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1.10</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sz w:val="22"/>
                <w:szCs w:val="22"/>
              </w:rPr>
              <w:t xml:space="preserve">Поземлен имот с идентификатор </w:t>
            </w:r>
            <w:r w:rsidRPr="00DB14FE">
              <w:rPr>
                <w:rFonts w:asciiTheme="minorHAnsi" w:hAnsiTheme="minorHAnsi" w:cstheme="minorHAnsi"/>
                <w:sz w:val="22"/>
                <w:szCs w:val="22"/>
              </w:rPr>
              <w:t xml:space="preserve">14218.526.208 </w:t>
            </w:r>
            <w:r w:rsidRPr="00DB14FE">
              <w:rPr>
                <w:rFonts w:asciiTheme="minorHAnsi" w:hAnsiTheme="minorHAnsi"/>
                <w:sz w:val="22"/>
                <w:szCs w:val="22"/>
              </w:rPr>
              <w:t>по кадастралната карта на гр.</w:t>
            </w:r>
            <w:r w:rsidR="003B599B" w:rsidRPr="00DB14FE">
              <w:rPr>
                <w:rFonts w:asciiTheme="minorHAnsi" w:hAnsiTheme="minorHAnsi"/>
                <w:sz w:val="22"/>
                <w:szCs w:val="22"/>
              </w:rPr>
              <w:t xml:space="preserve"> </w:t>
            </w:r>
            <w:r w:rsidRPr="00DB14FE">
              <w:rPr>
                <w:rFonts w:asciiTheme="minorHAnsi" w:hAnsiTheme="minorHAnsi"/>
                <w:sz w:val="22"/>
                <w:szCs w:val="22"/>
              </w:rPr>
              <w:t>Габрово</w:t>
            </w:r>
            <w:r w:rsidRPr="00DB14FE">
              <w:rPr>
                <w:rFonts w:asciiTheme="minorHAnsi" w:hAnsiTheme="minorHAnsi" w:cstheme="minorHAnsi"/>
                <w:sz w:val="22"/>
                <w:szCs w:val="22"/>
              </w:rPr>
              <w:t xml:space="preserve"> с площ 932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м</w:t>
            </w:r>
            <w:r w:rsidR="003B599B" w:rsidRPr="00DB14FE">
              <w:rPr>
                <w:rFonts w:asciiTheme="minorHAnsi" w:hAnsiTheme="minorHAnsi" w:cstheme="minorHAnsi"/>
                <w:sz w:val="22"/>
                <w:szCs w:val="22"/>
              </w:rPr>
              <w:t>.</w:t>
            </w:r>
            <w:r w:rsidRPr="00DB14FE">
              <w:rPr>
                <w:rFonts w:asciiTheme="minorHAnsi" w:hAnsiTheme="minorHAnsi" w:cstheme="minorHAnsi"/>
                <w:sz w:val="22"/>
                <w:szCs w:val="22"/>
              </w:rPr>
              <w:t>, съответстващ на урегулиран поземлен имот XVII- за обществено обслужване, заедно с построената в него сграда на един етаж със застроена площ               177 кв. м. по плана на кв. Лисец,  гр. Габрово – 80 част</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48 700</w:t>
            </w:r>
          </w:p>
        </w:tc>
      </w:tr>
      <w:tr w:rsidR="00923B63" w:rsidRPr="00DB14FE" w:rsidTr="003149FA">
        <w:trPr>
          <w:trHeight w:val="539"/>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1.11</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rPr>
              <w:t>Заведение за хранене и развлечение с площ  154 кв. м., заедно с 60,82% идеални части от сградата, заедно с отстъпено право на строеж върху УПИ II в кв.28 по плана на с. Новаковци</w:t>
            </w:r>
          </w:p>
          <w:p w:rsidR="00923B63" w:rsidRPr="00DB14FE" w:rsidRDefault="00923B63" w:rsidP="003149FA">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rPr>
              <w:t xml:space="preserve">Приемателен пункт с площ 64 кв. м., заедно с 14,93% идеални части от общите части  на сградата, заедно с отстъпено право на строеж </w:t>
            </w:r>
            <w:r w:rsidRPr="00DB14FE">
              <w:rPr>
                <w:rFonts w:asciiTheme="minorHAnsi" w:hAnsiTheme="minorHAnsi" w:cstheme="minorHAnsi"/>
                <w:sz w:val="22"/>
                <w:szCs w:val="22"/>
              </w:rPr>
              <w:lastRenderedPageBreak/>
              <w:t xml:space="preserve">върху УПИ II в кв.28 по плана на с. Новаковци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lastRenderedPageBreak/>
              <w:t>18 560</w:t>
            </w:r>
          </w:p>
          <w:p w:rsidR="00923B63" w:rsidRPr="00DB14FE" w:rsidRDefault="00923B63" w:rsidP="003149FA">
            <w:pPr>
              <w:spacing w:line="288" w:lineRule="auto"/>
              <w:ind w:right="1"/>
              <w:jc w:val="center"/>
              <w:rPr>
                <w:rFonts w:asciiTheme="minorHAnsi" w:hAnsiTheme="minorHAnsi" w:cstheme="minorHAnsi"/>
                <w:sz w:val="22"/>
                <w:szCs w:val="22"/>
                <w:lang w:eastAsia="en-US"/>
              </w:rPr>
            </w:pPr>
          </w:p>
          <w:p w:rsidR="00923B63" w:rsidRPr="00DB14FE" w:rsidRDefault="00923B63" w:rsidP="003149FA">
            <w:pPr>
              <w:spacing w:line="288" w:lineRule="auto"/>
              <w:ind w:right="1"/>
              <w:jc w:val="center"/>
              <w:rPr>
                <w:rFonts w:asciiTheme="minorHAnsi" w:hAnsiTheme="minorHAnsi" w:cstheme="minorHAnsi"/>
                <w:sz w:val="22"/>
                <w:szCs w:val="22"/>
                <w:lang w:eastAsia="en-US"/>
              </w:rPr>
            </w:pPr>
          </w:p>
          <w:p w:rsidR="00923B63" w:rsidRPr="00DB14FE" w:rsidRDefault="00923B63" w:rsidP="003149FA">
            <w:pPr>
              <w:spacing w:line="288" w:lineRule="auto"/>
              <w:ind w:right="1"/>
              <w:jc w:val="center"/>
              <w:rPr>
                <w:rFonts w:asciiTheme="minorHAnsi" w:hAnsiTheme="minorHAnsi" w:cstheme="minorHAnsi"/>
                <w:sz w:val="22"/>
                <w:szCs w:val="22"/>
                <w:lang w:eastAsia="en-US"/>
              </w:rPr>
            </w:pPr>
          </w:p>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7 020</w:t>
            </w:r>
          </w:p>
        </w:tc>
      </w:tr>
      <w:tr w:rsidR="00923B63" w:rsidRPr="00DB14FE" w:rsidTr="003149FA">
        <w:trPr>
          <w:trHeight w:val="43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2.</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Продажба на жилища</w:t>
            </w:r>
          </w:p>
        </w:tc>
        <w:tc>
          <w:tcPr>
            <w:tcW w:w="1842"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b/>
                <w:sz w:val="22"/>
                <w:szCs w:val="22"/>
                <w:lang w:eastAsia="en-US"/>
              </w:rPr>
            </w:pP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2.1</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rPr>
              <w:t>АПАРТАМЕНТ № 44, ет.8, ул.</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”Свищовска” № 75, със ЗП 25.00 кв. м., заедно с 0.665 % ид. части от общите части на сградата и правото на строеж върху общинска земя</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20 000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2.2</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rPr>
              <w:t>Самостоятелен обект с идентификатор 14218.515.285.23.3  по кадастралната карта на гр. Габрово, представляващ жилище на втория етаж в сграда, с административен адрес бул. Априлов №45В, гр. Габрово,</w:t>
            </w:r>
            <w:r w:rsidRPr="00DB14FE">
              <w:rPr>
                <w:rFonts w:asciiTheme="minorHAnsi" w:eastAsia="Calibri" w:hAnsiTheme="minorHAnsi" w:cstheme="minorHAnsi"/>
                <w:sz w:val="22"/>
                <w:szCs w:val="22"/>
              </w:rPr>
              <w:t xml:space="preserve"> със застроена площ  89.25 кв.</w:t>
            </w:r>
            <w:r w:rsidR="003B599B" w:rsidRPr="00DB14FE">
              <w:rPr>
                <w:rFonts w:asciiTheme="minorHAnsi" w:eastAsia="Calibri" w:hAnsiTheme="minorHAnsi" w:cstheme="minorHAnsi"/>
                <w:sz w:val="22"/>
                <w:szCs w:val="22"/>
              </w:rPr>
              <w:t xml:space="preserve"> </w:t>
            </w:r>
            <w:r w:rsidRPr="00DB14FE">
              <w:rPr>
                <w:rFonts w:asciiTheme="minorHAnsi" w:eastAsia="Calibri" w:hAnsiTheme="minorHAnsi" w:cstheme="minorHAnsi"/>
                <w:sz w:val="22"/>
                <w:szCs w:val="22"/>
              </w:rPr>
              <w:t xml:space="preserve">м., </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38 500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2.3</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rPr>
              <w:t>Самостоятелен обект с идентификатор 14218.504.344.10.1 по кадастралната карта на гр. Габрово, представляващ жилище на втория етаж с в сграда, с административен адрес ул. Христо Ботев № 4а, гр. Габрово, площ 88 кв. м. със самостоятелен вход, заедно с 48.96 %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39 600</w:t>
            </w:r>
          </w:p>
        </w:tc>
      </w:tr>
      <w:tr w:rsidR="00923B63" w:rsidRPr="00DB14FE" w:rsidTr="003149FA">
        <w:trPr>
          <w:trHeight w:val="472"/>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2.4</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Продажба на жилища на наематели</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b/>
                <w:sz w:val="22"/>
                <w:szCs w:val="22"/>
                <w:lang w:eastAsia="en-US"/>
              </w:rPr>
            </w:pPr>
          </w:p>
        </w:tc>
      </w:tr>
      <w:tr w:rsidR="00923B63" w:rsidRPr="00DB14FE" w:rsidTr="003149FA">
        <w:trPr>
          <w:trHeight w:val="472"/>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2.4.1</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b/>
                <w:sz w:val="22"/>
                <w:szCs w:val="22"/>
              </w:rPr>
            </w:pPr>
            <w:r w:rsidRPr="00DB14FE">
              <w:rPr>
                <w:rStyle w:val="Bodytext2"/>
                <w:rFonts w:asciiTheme="minorHAnsi" w:hAnsiTheme="minorHAnsi" w:cstheme="minorHAnsi"/>
                <w:color w:val="auto"/>
              </w:rPr>
              <w:t>АПАРТАМЕНТ №23, ет. 8, ул. Зелена ливада №36, ЗП 43.40 кв. м.</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883068"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33 85</w:t>
            </w:r>
            <w:r w:rsidR="00923B63" w:rsidRPr="00DB14FE">
              <w:rPr>
                <w:rFonts w:asciiTheme="minorHAnsi" w:hAnsiTheme="minorHAnsi" w:cstheme="minorHAnsi"/>
                <w:sz w:val="22"/>
                <w:szCs w:val="22"/>
                <w:lang w:eastAsia="en-US"/>
              </w:rPr>
              <w:t>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2.4.2</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jc w:val="both"/>
              <w:rPr>
                <w:rFonts w:asciiTheme="minorHAnsi" w:hAnsiTheme="minorHAnsi" w:cstheme="minorHAnsi"/>
                <w:sz w:val="22"/>
                <w:szCs w:val="22"/>
              </w:rPr>
            </w:pPr>
            <w:r w:rsidRPr="00DB14FE">
              <w:rPr>
                <w:rStyle w:val="Bodytext2"/>
                <w:rFonts w:asciiTheme="minorHAnsi" w:hAnsiTheme="minorHAnsi" w:cstheme="minorHAnsi"/>
                <w:color w:val="auto"/>
              </w:rPr>
              <w:t>АПАРТАМЕНТ № 2, ет.1, бул. Столетов № 50, със застроена площ 64.29 кв. м.</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43 700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2.4.3</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jc w:val="both"/>
              <w:rPr>
                <w:rStyle w:val="Bodytext2"/>
                <w:rFonts w:asciiTheme="minorHAnsi" w:hAnsiTheme="minorHAnsi" w:cstheme="minorHAnsi"/>
                <w:color w:val="auto"/>
              </w:rPr>
            </w:pPr>
            <w:r w:rsidRPr="00DB14FE">
              <w:rPr>
                <w:rStyle w:val="Bodytext2"/>
                <w:rFonts w:asciiTheme="minorHAnsi" w:hAnsiTheme="minorHAnsi" w:cstheme="minorHAnsi"/>
                <w:color w:val="auto"/>
              </w:rPr>
              <w:t>АПАРТАМЕНТ №2, ет. 1,вх.Г, ул. Селимица №7, със застроена площ 43.40 кв. м.</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32 000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2.4.4</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jc w:val="both"/>
              <w:rPr>
                <w:rFonts w:asciiTheme="minorHAnsi" w:hAnsiTheme="minorHAnsi" w:cstheme="minorHAnsi"/>
                <w:sz w:val="22"/>
                <w:szCs w:val="22"/>
              </w:rPr>
            </w:pPr>
            <w:r w:rsidRPr="00DB14FE">
              <w:rPr>
                <w:rStyle w:val="Bodytext2"/>
                <w:rFonts w:asciiTheme="minorHAnsi" w:hAnsiTheme="minorHAnsi" w:cstheme="minorHAnsi"/>
                <w:color w:val="auto"/>
              </w:rPr>
              <w:t>АПАРТАМЕНТ №18, ет.6, вх.</w:t>
            </w:r>
            <w:r w:rsidR="003B599B" w:rsidRPr="00DB14FE">
              <w:rPr>
                <w:rStyle w:val="Bodytext2"/>
                <w:rFonts w:asciiTheme="minorHAnsi" w:hAnsiTheme="minorHAnsi" w:cstheme="minorHAnsi"/>
                <w:color w:val="auto"/>
              </w:rPr>
              <w:t xml:space="preserve"> </w:t>
            </w:r>
            <w:r w:rsidRPr="00DB14FE">
              <w:rPr>
                <w:rStyle w:val="Bodytext2"/>
                <w:rFonts w:asciiTheme="minorHAnsi" w:hAnsiTheme="minorHAnsi" w:cstheme="minorHAnsi"/>
                <w:color w:val="auto"/>
              </w:rPr>
              <w:t>В,  ул. Мирни дни №8, със застроена площ  61.96 кв.</w:t>
            </w:r>
            <w:r w:rsidR="003B599B" w:rsidRPr="00DB14FE">
              <w:rPr>
                <w:rStyle w:val="Bodytext2"/>
                <w:rFonts w:asciiTheme="minorHAnsi" w:hAnsiTheme="minorHAnsi" w:cstheme="minorHAnsi"/>
                <w:color w:val="auto"/>
              </w:rPr>
              <w:t xml:space="preserve"> </w:t>
            </w:r>
            <w:r w:rsidRPr="00DB14FE">
              <w:rPr>
                <w:rStyle w:val="Bodytext2"/>
                <w:rFonts w:asciiTheme="minorHAnsi" w:hAnsiTheme="minorHAnsi" w:cstheme="minorHAnsi"/>
                <w:color w:val="auto"/>
              </w:rPr>
              <w:t>м.</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43 000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2.4.5</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jc w:val="both"/>
              <w:rPr>
                <w:rFonts w:asciiTheme="minorHAnsi" w:hAnsiTheme="minorHAnsi" w:cstheme="minorHAnsi"/>
                <w:sz w:val="22"/>
                <w:szCs w:val="22"/>
              </w:rPr>
            </w:pPr>
            <w:r w:rsidRPr="00DB14FE">
              <w:rPr>
                <w:rStyle w:val="Bodytext2"/>
                <w:rFonts w:asciiTheme="minorHAnsi" w:hAnsiTheme="minorHAnsi" w:cstheme="minorHAnsi"/>
                <w:color w:val="auto"/>
              </w:rPr>
              <w:t>АПАРТАМЕНТ №19, ет.6, ул. П.</w:t>
            </w:r>
            <w:r w:rsidR="003B599B" w:rsidRPr="00DB14FE">
              <w:rPr>
                <w:rStyle w:val="Bodytext2"/>
                <w:rFonts w:asciiTheme="minorHAnsi" w:hAnsiTheme="minorHAnsi" w:cstheme="minorHAnsi"/>
                <w:color w:val="auto"/>
              </w:rPr>
              <w:t xml:space="preserve"> </w:t>
            </w:r>
            <w:r w:rsidRPr="00DB14FE">
              <w:rPr>
                <w:rStyle w:val="Bodytext2"/>
                <w:rFonts w:asciiTheme="minorHAnsi" w:hAnsiTheme="minorHAnsi" w:cstheme="minorHAnsi"/>
                <w:color w:val="auto"/>
              </w:rPr>
              <w:t>Падалски №6, със застроена площ  67.54 кв. м.</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w:t>
            </w:r>
            <w:r w:rsidRPr="00DB14FE">
              <w:rPr>
                <w:rFonts w:asciiTheme="minorHAnsi" w:hAnsiTheme="minorHAnsi" w:cstheme="minorHAnsi"/>
                <w:sz w:val="22"/>
                <w:szCs w:val="22"/>
              </w:rPr>
              <w:lastRenderedPageBreak/>
              <w:t>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lastRenderedPageBreak/>
              <w:t>50 000</w:t>
            </w:r>
          </w:p>
        </w:tc>
      </w:tr>
      <w:tr w:rsidR="00923B63" w:rsidRPr="00DB14FE" w:rsidTr="003149FA">
        <w:trPr>
          <w:trHeight w:val="539"/>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2.4.6</w:t>
            </w:r>
          </w:p>
        </w:tc>
        <w:tc>
          <w:tcPr>
            <w:tcW w:w="6663" w:type="dxa"/>
            <w:shd w:val="clear" w:color="auto" w:fill="auto"/>
            <w:tcMar>
              <w:top w:w="113" w:type="dxa"/>
              <w:bottom w:w="113" w:type="dxa"/>
            </w:tcMar>
            <w:vAlign w:val="center"/>
          </w:tcPr>
          <w:p w:rsidR="00923B63" w:rsidRPr="00DB14FE" w:rsidRDefault="00923B63" w:rsidP="003149FA">
            <w:pPr>
              <w:spacing w:line="288" w:lineRule="auto"/>
              <w:jc w:val="both"/>
              <w:rPr>
                <w:rFonts w:asciiTheme="minorHAnsi" w:hAnsiTheme="minorHAnsi" w:cstheme="minorHAnsi"/>
                <w:sz w:val="22"/>
                <w:szCs w:val="22"/>
              </w:rPr>
            </w:pPr>
            <w:r w:rsidRPr="00DB14FE">
              <w:rPr>
                <w:rStyle w:val="Bodytext2"/>
                <w:rFonts w:asciiTheme="minorHAnsi" w:hAnsiTheme="minorHAnsi" w:cstheme="minorHAnsi"/>
                <w:color w:val="auto"/>
              </w:rPr>
              <w:t>АПАРТАМЕНТ №20, ет.6, вх.</w:t>
            </w:r>
            <w:r w:rsidR="003B599B" w:rsidRPr="00DB14FE">
              <w:rPr>
                <w:rStyle w:val="Bodytext2"/>
                <w:rFonts w:asciiTheme="minorHAnsi" w:hAnsiTheme="minorHAnsi" w:cstheme="minorHAnsi"/>
                <w:color w:val="auto"/>
              </w:rPr>
              <w:t xml:space="preserve"> </w:t>
            </w:r>
            <w:r w:rsidRPr="00DB14FE">
              <w:rPr>
                <w:rStyle w:val="Bodytext2"/>
                <w:rFonts w:asciiTheme="minorHAnsi" w:hAnsiTheme="minorHAnsi" w:cstheme="minorHAnsi"/>
                <w:color w:val="auto"/>
              </w:rPr>
              <w:t>Б, ул. Столетов №135, със застроена площ  57 кв. м.</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45 000</w:t>
            </w:r>
          </w:p>
        </w:tc>
      </w:tr>
      <w:tr w:rsidR="00923B63" w:rsidRPr="00DB14FE" w:rsidTr="003149FA">
        <w:trPr>
          <w:trHeight w:val="539"/>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2.4.7</w:t>
            </w:r>
          </w:p>
        </w:tc>
        <w:tc>
          <w:tcPr>
            <w:tcW w:w="6663" w:type="dxa"/>
            <w:shd w:val="clear" w:color="auto" w:fill="auto"/>
            <w:tcMar>
              <w:top w:w="113" w:type="dxa"/>
              <w:bottom w:w="113" w:type="dxa"/>
            </w:tcMar>
            <w:vAlign w:val="center"/>
          </w:tcPr>
          <w:p w:rsidR="00923B63" w:rsidRPr="00DB14FE" w:rsidRDefault="00923B63" w:rsidP="003149FA">
            <w:pPr>
              <w:spacing w:line="288" w:lineRule="auto"/>
              <w:jc w:val="both"/>
              <w:rPr>
                <w:rFonts w:asciiTheme="minorHAnsi" w:hAnsiTheme="minorHAnsi" w:cstheme="minorHAnsi"/>
                <w:sz w:val="22"/>
                <w:szCs w:val="22"/>
              </w:rPr>
            </w:pPr>
            <w:r w:rsidRPr="00DB14FE">
              <w:rPr>
                <w:rStyle w:val="Bodytext2"/>
                <w:rFonts w:asciiTheme="minorHAnsi" w:hAnsiTheme="minorHAnsi" w:cstheme="minorHAnsi"/>
                <w:color w:val="auto"/>
              </w:rPr>
              <w:t>АПАРТАМЕНТ №22, ет.8, ул. Зелена ливада №19, със застроена площ  65 кв. м.</w:t>
            </w:r>
            <w:r w:rsidRPr="00DB14FE">
              <w:rPr>
                <w:rFonts w:asciiTheme="minorHAnsi" w:hAnsiTheme="minorHAnsi" w:cstheme="minorHAnsi"/>
                <w:sz w:val="22"/>
                <w:szCs w:val="22"/>
              </w:rPr>
              <w:t xml:space="preserve"> заедно със съответните идеални части от общите части на сградата, и заедно с отстъпеното право на строеж върху общинска земя.</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43 000</w:t>
            </w:r>
          </w:p>
        </w:tc>
      </w:tr>
      <w:tr w:rsidR="00923B63" w:rsidRPr="00DB14FE" w:rsidTr="003149FA">
        <w:trPr>
          <w:trHeight w:val="662"/>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b/>
                <w:sz w:val="22"/>
                <w:szCs w:val="22"/>
                <w:lang w:eastAsia="en-US"/>
              </w:rPr>
            </w:pPr>
          </w:p>
        </w:tc>
        <w:tc>
          <w:tcPr>
            <w:tcW w:w="6663" w:type="dxa"/>
            <w:shd w:val="clear" w:color="auto" w:fill="auto"/>
            <w:tcMar>
              <w:top w:w="113" w:type="dxa"/>
              <w:bottom w:w="113" w:type="dxa"/>
            </w:tcMar>
            <w:vAlign w:val="center"/>
            <w:hideMark/>
          </w:tcPr>
          <w:p w:rsidR="00923B63" w:rsidRPr="00DB14FE" w:rsidRDefault="003B599B"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 xml:space="preserve">3. </w:t>
            </w:r>
            <w:r w:rsidR="00923B63" w:rsidRPr="00DB14FE">
              <w:rPr>
                <w:rFonts w:asciiTheme="minorHAnsi" w:hAnsiTheme="minorHAnsi" w:cstheme="minorHAnsi"/>
                <w:b/>
                <w:sz w:val="22"/>
                <w:szCs w:val="22"/>
              </w:rPr>
              <w:t>Продажба на урегулирани поземлени имоти</w:t>
            </w:r>
          </w:p>
        </w:tc>
        <w:tc>
          <w:tcPr>
            <w:tcW w:w="1842" w:type="dxa"/>
            <w:shd w:val="clear" w:color="auto" w:fill="auto"/>
            <w:tcMar>
              <w:top w:w="113" w:type="dxa"/>
              <w:bottom w:w="113" w:type="dxa"/>
            </w:tcMar>
            <w:vAlign w:val="center"/>
          </w:tcPr>
          <w:p w:rsidR="00923B63" w:rsidRPr="00DB14FE" w:rsidRDefault="00923B63" w:rsidP="003149FA">
            <w:pPr>
              <w:spacing w:line="288" w:lineRule="auto"/>
              <w:ind w:right="1"/>
              <w:jc w:val="center"/>
              <w:rPr>
                <w:rFonts w:asciiTheme="minorHAnsi" w:hAnsiTheme="minorHAnsi" w:cstheme="minorHAnsi"/>
                <w:sz w:val="22"/>
                <w:szCs w:val="22"/>
                <w:lang w:eastAsia="en-US"/>
              </w:rPr>
            </w:pPr>
          </w:p>
        </w:tc>
      </w:tr>
      <w:tr w:rsidR="00923B63" w:rsidRPr="00DB14FE" w:rsidTr="003149FA">
        <w:trPr>
          <w:trHeight w:val="662"/>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3.1</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b/>
                <w:sz w:val="22"/>
                <w:szCs w:val="22"/>
              </w:rPr>
            </w:pPr>
            <w:r w:rsidRPr="00DB14FE">
              <w:rPr>
                <w:rFonts w:asciiTheme="minorHAnsi" w:hAnsiTheme="minorHAnsi" w:cstheme="minorHAnsi"/>
                <w:sz w:val="22"/>
                <w:szCs w:val="22"/>
              </w:rPr>
              <w:t>Поземлен имот с идентификатор 14218.502.471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незастроен, с площ 3140 кв.</w:t>
            </w:r>
            <w:r w:rsidR="00943514">
              <w:rPr>
                <w:rFonts w:asciiTheme="minorHAnsi" w:hAnsiTheme="minorHAnsi" w:cstheme="minorHAnsi"/>
                <w:sz w:val="22"/>
                <w:szCs w:val="22"/>
              </w:rPr>
              <w:t xml:space="preserve"> </w:t>
            </w:r>
            <w:r w:rsidRPr="00DB14FE">
              <w:rPr>
                <w:rFonts w:asciiTheme="minorHAnsi" w:hAnsiTheme="minorHAnsi" w:cstheme="minorHAnsi"/>
                <w:sz w:val="22"/>
                <w:szCs w:val="22"/>
              </w:rPr>
              <w:t>м., съответстващ на УПИ I-471 за производствена и складова дейност кв.53 по плана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 Северна зона, I част</w:t>
            </w:r>
          </w:p>
        </w:tc>
        <w:tc>
          <w:tcPr>
            <w:tcW w:w="1842" w:type="dxa"/>
            <w:shd w:val="clear" w:color="auto" w:fill="auto"/>
            <w:tcMar>
              <w:top w:w="113" w:type="dxa"/>
              <w:bottom w:w="113" w:type="dxa"/>
            </w:tcMar>
            <w:vAlign w:val="cente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75 000</w:t>
            </w:r>
          </w:p>
        </w:tc>
      </w:tr>
      <w:tr w:rsidR="00923B63" w:rsidRPr="00DB14FE" w:rsidTr="003149FA">
        <w:trPr>
          <w:trHeight w:val="313"/>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3.2</w:t>
            </w:r>
          </w:p>
        </w:tc>
        <w:tc>
          <w:tcPr>
            <w:tcW w:w="6663" w:type="dxa"/>
            <w:shd w:val="clear" w:color="auto" w:fill="auto"/>
            <w:tcMar>
              <w:top w:w="113" w:type="dxa"/>
              <w:bottom w:w="113" w:type="dxa"/>
            </w:tcMar>
            <w:vAlign w:val="center"/>
          </w:tcPr>
          <w:p w:rsidR="00923B63" w:rsidRPr="00DB14FE" w:rsidRDefault="00923B63" w:rsidP="003149FA">
            <w:pPr>
              <w:jc w:val="both"/>
              <w:rPr>
                <w:rFonts w:asciiTheme="minorHAnsi" w:eastAsia="Calibri" w:hAnsiTheme="minorHAnsi" w:cstheme="minorHAnsi"/>
                <w:sz w:val="22"/>
                <w:szCs w:val="22"/>
                <w:lang w:eastAsia="en-US"/>
              </w:rPr>
            </w:pPr>
            <w:r w:rsidRPr="00DB14FE">
              <w:rPr>
                <w:rFonts w:asciiTheme="minorHAnsi" w:hAnsiTheme="minorHAnsi" w:cstheme="minorHAnsi"/>
                <w:sz w:val="22"/>
                <w:szCs w:val="22"/>
              </w:rPr>
              <w:t>Поземлен имот с идентификатор 14218.509.589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незастроен, с п</w:t>
            </w:r>
            <w:r w:rsidRPr="00DB14FE">
              <w:rPr>
                <w:rFonts w:asciiTheme="minorHAnsi" w:eastAsia="Calibri" w:hAnsiTheme="minorHAnsi" w:cstheme="minorHAnsi"/>
                <w:sz w:val="22"/>
                <w:szCs w:val="22"/>
                <w:lang w:eastAsia="en-US"/>
              </w:rPr>
              <w:t>лощ 467 кв.</w:t>
            </w:r>
            <w:r w:rsidR="003B599B"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 xml:space="preserve">м., начин на трайно ползване: Ниско застрояване (до 10 м), </w:t>
            </w:r>
            <w:r w:rsidRPr="00DB14FE">
              <w:rPr>
                <w:rFonts w:asciiTheme="minorHAnsi" w:hAnsiTheme="minorHAnsi" w:cstheme="minorHAnsi"/>
                <w:sz w:val="22"/>
                <w:szCs w:val="22"/>
                <w:lang w:eastAsia="en-US"/>
              </w:rPr>
              <w:t>съответстващ на УПИ ХІ – жил.</w:t>
            </w:r>
            <w:r w:rsidR="003B599B" w:rsidRPr="00DB14FE">
              <w:rPr>
                <w:rFonts w:asciiTheme="minorHAnsi" w:hAnsiTheme="minorHAnsi" w:cstheme="minorHAnsi"/>
                <w:sz w:val="22"/>
                <w:szCs w:val="22"/>
                <w:lang w:eastAsia="en-US"/>
              </w:rPr>
              <w:t xml:space="preserve"> </w:t>
            </w:r>
            <w:r w:rsidRPr="00DB14FE">
              <w:rPr>
                <w:rFonts w:asciiTheme="minorHAnsi" w:hAnsiTheme="minorHAnsi" w:cstheme="minorHAnsi"/>
                <w:sz w:val="22"/>
                <w:szCs w:val="22"/>
                <w:lang w:eastAsia="en-US"/>
              </w:rPr>
              <w:t>строителство от кв.192 по плана на гр.</w:t>
            </w:r>
            <w:r w:rsidR="003B599B" w:rsidRPr="00DB14FE">
              <w:rPr>
                <w:rFonts w:asciiTheme="minorHAnsi" w:hAnsiTheme="minorHAnsi" w:cstheme="minorHAnsi"/>
                <w:sz w:val="22"/>
                <w:szCs w:val="22"/>
                <w:lang w:eastAsia="en-US"/>
              </w:rPr>
              <w:t xml:space="preserve"> </w:t>
            </w:r>
            <w:r w:rsidRPr="00DB14FE">
              <w:rPr>
                <w:rFonts w:asciiTheme="minorHAnsi" w:hAnsiTheme="minorHAnsi" w:cstheme="minorHAnsi"/>
                <w:sz w:val="22"/>
                <w:szCs w:val="22"/>
                <w:lang w:eastAsia="en-US"/>
              </w:rPr>
              <w:t>Габрово – ІІІ етап,</w:t>
            </w:r>
            <w:r w:rsidR="00943514">
              <w:rPr>
                <w:rFonts w:asciiTheme="minorHAnsi" w:hAnsiTheme="minorHAnsi" w:cstheme="minorHAnsi"/>
                <w:sz w:val="22"/>
                <w:szCs w:val="22"/>
                <w:lang w:eastAsia="en-US"/>
              </w:rPr>
              <w:t xml:space="preserve"> </w:t>
            </w:r>
            <w:r w:rsidRPr="00DB14FE">
              <w:rPr>
                <w:rFonts w:asciiTheme="minorHAnsi" w:hAnsiTheme="minorHAnsi" w:cstheme="minorHAnsi"/>
                <w:sz w:val="22"/>
                <w:szCs w:val="22"/>
              </w:rPr>
              <w:t>ул. Роден край - ул.</w:t>
            </w:r>
            <w:r w:rsidR="00943514">
              <w:rPr>
                <w:rFonts w:asciiTheme="minorHAnsi" w:hAnsiTheme="minorHAnsi" w:cstheme="minorHAnsi"/>
                <w:sz w:val="22"/>
                <w:szCs w:val="22"/>
              </w:rPr>
              <w:t xml:space="preserve"> </w:t>
            </w:r>
            <w:r w:rsidRPr="00DB14FE">
              <w:rPr>
                <w:rFonts w:asciiTheme="minorHAnsi" w:hAnsiTheme="minorHAnsi" w:cstheme="minorHAnsi"/>
                <w:sz w:val="22"/>
                <w:szCs w:val="22"/>
              </w:rPr>
              <w:t>Иван Димов</w:t>
            </w:r>
          </w:p>
        </w:tc>
        <w:tc>
          <w:tcPr>
            <w:tcW w:w="1842" w:type="dxa"/>
            <w:shd w:val="clear" w:color="auto" w:fill="auto"/>
            <w:tcMar>
              <w:top w:w="113" w:type="dxa"/>
              <w:bottom w:w="113" w:type="dxa"/>
            </w:tcMar>
            <w:vAlign w:val="cente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10 000</w:t>
            </w:r>
          </w:p>
        </w:tc>
      </w:tr>
      <w:tr w:rsidR="00923B63" w:rsidRPr="00DB14FE" w:rsidTr="003149FA">
        <w:trPr>
          <w:trHeight w:val="662"/>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3.3</w:t>
            </w:r>
          </w:p>
        </w:tc>
        <w:tc>
          <w:tcPr>
            <w:tcW w:w="6663" w:type="dxa"/>
            <w:shd w:val="clear" w:color="auto" w:fill="auto"/>
            <w:tcMar>
              <w:top w:w="113" w:type="dxa"/>
              <w:bottom w:w="113" w:type="dxa"/>
            </w:tcMar>
            <w:vAlign w:val="center"/>
          </w:tcPr>
          <w:p w:rsidR="00923B63" w:rsidRPr="00DB14FE" w:rsidRDefault="00923B63" w:rsidP="003149FA">
            <w:pPr>
              <w:jc w:val="both"/>
              <w:rPr>
                <w:rFonts w:asciiTheme="minorHAnsi" w:hAnsiTheme="minorHAnsi" w:cstheme="minorHAnsi"/>
                <w:sz w:val="22"/>
                <w:szCs w:val="22"/>
              </w:rPr>
            </w:pPr>
            <w:r w:rsidRPr="00DB14FE">
              <w:rPr>
                <w:rFonts w:asciiTheme="minorHAnsi" w:hAnsiTheme="minorHAnsi" w:cstheme="minorHAnsi"/>
                <w:sz w:val="22"/>
                <w:szCs w:val="22"/>
              </w:rPr>
              <w:t>Поземлен имот с идентификатор 14218.509.588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незастроен, с п</w:t>
            </w:r>
            <w:r w:rsidRPr="00DB14FE">
              <w:rPr>
                <w:rFonts w:asciiTheme="minorHAnsi" w:eastAsia="Calibri" w:hAnsiTheme="minorHAnsi" w:cstheme="minorHAnsi"/>
                <w:sz w:val="22"/>
                <w:szCs w:val="22"/>
                <w:lang w:eastAsia="en-US"/>
              </w:rPr>
              <w:t>лощ 518 кв.</w:t>
            </w:r>
            <w:r w:rsidR="003B599B"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м., начин на трайно ползване: Ниско застрояване (до 10 м),</w:t>
            </w:r>
            <w:r w:rsidRPr="00DB14FE">
              <w:rPr>
                <w:rFonts w:asciiTheme="minorHAnsi" w:hAnsiTheme="minorHAnsi" w:cstheme="minorHAnsi"/>
                <w:sz w:val="22"/>
                <w:szCs w:val="22"/>
                <w:lang w:eastAsia="en-US"/>
              </w:rPr>
              <w:t xml:space="preserve"> съответстващ на УПИ ІХ – жил.</w:t>
            </w:r>
            <w:r w:rsidR="003B599B" w:rsidRPr="00DB14FE">
              <w:rPr>
                <w:rFonts w:asciiTheme="minorHAnsi" w:hAnsiTheme="minorHAnsi" w:cstheme="minorHAnsi"/>
                <w:sz w:val="22"/>
                <w:szCs w:val="22"/>
                <w:lang w:eastAsia="en-US"/>
              </w:rPr>
              <w:t xml:space="preserve"> </w:t>
            </w:r>
            <w:r w:rsidRPr="00DB14FE">
              <w:rPr>
                <w:rFonts w:asciiTheme="minorHAnsi" w:hAnsiTheme="minorHAnsi" w:cstheme="minorHAnsi"/>
                <w:sz w:val="22"/>
                <w:szCs w:val="22"/>
                <w:lang w:eastAsia="en-US"/>
              </w:rPr>
              <w:t>строителство от кв.192 по плана на гр.</w:t>
            </w:r>
            <w:r w:rsidR="003B599B" w:rsidRPr="00DB14FE">
              <w:rPr>
                <w:rFonts w:asciiTheme="minorHAnsi" w:hAnsiTheme="minorHAnsi" w:cstheme="minorHAnsi"/>
                <w:sz w:val="22"/>
                <w:szCs w:val="22"/>
                <w:lang w:eastAsia="en-US"/>
              </w:rPr>
              <w:t xml:space="preserve"> </w:t>
            </w:r>
            <w:r w:rsidRPr="00DB14FE">
              <w:rPr>
                <w:rFonts w:asciiTheme="minorHAnsi" w:hAnsiTheme="minorHAnsi" w:cstheme="minorHAnsi"/>
                <w:sz w:val="22"/>
                <w:szCs w:val="22"/>
                <w:lang w:eastAsia="en-US"/>
              </w:rPr>
              <w:t>Габрово – ІІІ етап,</w:t>
            </w:r>
            <w:r w:rsidRPr="00DB14FE">
              <w:rPr>
                <w:rFonts w:asciiTheme="minorHAnsi" w:eastAsia="Calibri" w:hAnsiTheme="minorHAnsi" w:cstheme="minorHAnsi"/>
                <w:sz w:val="22"/>
                <w:szCs w:val="22"/>
                <w:lang w:eastAsia="en-US"/>
              </w:rPr>
              <w:t xml:space="preserve"> </w:t>
            </w:r>
            <w:r w:rsidRPr="00DB14FE">
              <w:rPr>
                <w:rFonts w:asciiTheme="minorHAnsi" w:hAnsiTheme="minorHAnsi" w:cstheme="minorHAnsi"/>
                <w:sz w:val="22"/>
                <w:szCs w:val="22"/>
              </w:rPr>
              <w:t>ул. Роден край - ул.</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Иван Димов</w:t>
            </w:r>
          </w:p>
        </w:tc>
        <w:tc>
          <w:tcPr>
            <w:tcW w:w="1842" w:type="dxa"/>
            <w:shd w:val="clear" w:color="auto" w:fill="auto"/>
            <w:tcMar>
              <w:top w:w="113" w:type="dxa"/>
              <w:bottom w:w="113" w:type="dxa"/>
            </w:tcMar>
            <w:vAlign w:val="cente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11 000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3.4</w:t>
            </w:r>
          </w:p>
        </w:tc>
        <w:tc>
          <w:tcPr>
            <w:tcW w:w="6663" w:type="dxa"/>
            <w:shd w:val="clear" w:color="auto" w:fill="auto"/>
            <w:tcMar>
              <w:top w:w="113" w:type="dxa"/>
              <w:bottom w:w="113" w:type="dxa"/>
            </w:tcMar>
            <w:vAlign w:val="center"/>
            <w:hideMark/>
          </w:tcPr>
          <w:p w:rsidR="00923B63" w:rsidRPr="00DB14FE" w:rsidRDefault="00923B63" w:rsidP="003149FA">
            <w:pPr>
              <w:keepNext/>
              <w:keepLines/>
              <w:spacing w:line="288" w:lineRule="auto"/>
              <w:jc w:val="both"/>
              <w:outlineLvl w:val="1"/>
              <w:rPr>
                <w:rFonts w:asciiTheme="minorHAnsi" w:hAnsiTheme="minorHAnsi" w:cstheme="minorHAnsi"/>
                <w:bCs/>
                <w:sz w:val="22"/>
                <w:szCs w:val="22"/>
                <w:lang w:eastAsia="en-US"/>
              </w:rPr>
            </w:pPr>
            <w:r w:rsidRPr="00DB14FE">
              <w:rPr>
                <w:rFonts w:asciiTheme="minorHAnsi" w:hAnsiTheme="minorHAnsi" w:cstheme="minorHAnsi"/>
                <w:sz w:val="22"/>
                <w:szCs w:val="22"/>
                <w:shd w:val="clear" w:color="auto" w:fill="FFFFFF"/>
              </w:rPr>
              <w:t xml:space="preserve">Поземлен имот </w:t>
            </w:r>
            <w:r w:rsidRPr="00DB14FE">
              <w:rPr>
                <w:rFonts w:asciiTheme="minorHAnsi" w:hAnsiTheme="minorHAnsi" w:cstheme="minorHAnsi"/>
                <w:sz w:val="22"/>
                <w:szCs w:val="22"/>
              </w:rPr>
              <w:t xml:space="preserve">с идентификатор </w:t>
            </w:r>
            <w:r w:rsidRPr="00DB14FE">
              <w:rPr>
                <w:rFonts w:asciiTheme="minorHAnsi" w:hAnsiTheme="minorHAnsi" w:cstheme="minorHAnsi"/>
                <w:sz w:val="22"/>
                <w:szCs w:val="22"/>
                <w:shd w:val="clear" w:color="auto" w:fill="FFFFFF"/>
              </w:rPr>
              <w:t>14218.503.658</w:t>
            </w:r>
            <w:r w:rsidRPr="00DB14FE">
              <w:rPr>
                <w:rFonts w:asciiTheme="minorHAnsi" w:hAnsiTheme="minorHAnsi" w:cstheme="minorHAnsi"/>
                <w:sz w:val="22"/>
                <w:szCs w:val="22"/>
              </w:rPr>
              <w:t xml:space="preserve"> по кадастралната карта на</w:t>
            </w:r>
            <w:r w:rsidRPr="00DB14FE">
              <w:rPr>
                <w:rFonts w:asciiTheme="minorHAnsi" w:hAnsiTheme="minorHAnsi" w:cstheme="minorHAnsi"/>
                <w:sz w:val="22"/>
                <w:szCs w:val="22"/>
                <w:shd w:val="clear" w:color="auto" w:fill="FFFFFF"/>
              </w:rPr>
              <w:t xml:space="preserve"> гр.</w:t>
            </w:r>
            <w:r w:rsidR="003B599B"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Габрово,</w:t>
            </w:r>
            <w:r w:rsidRPr="00DB14FE">
              <w:rPr>
                <w:rFonts w:asciiTheme="minorHAnsi" w:hAnsiTheme="minorHAnsi" w:cstheme="minorHAnsi"/>
                <w:sz w:val="22"/>
                <w:szCs w:val="22"/>
              </w:rPr>
              <w:t xml:space="preserve"> незастроен, с площ 2362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м., </w:t>
            </w:r>
            <w:r w:rsidRPr="00DB14FE">
              <w:rPr>
                <w:rFonts w:asciiTheme="minorHAnsi" w:eastAsia="Calibri" w:hAnsiTheme="minorHAnsi" w:cstheme="minorHAnsi"/>
                <w:sz w:val="22"/>
                <w:szCs w:val="22"/>
                <w:lang w:eastAsia="en-US"/>
              </w:rPr>
              <w:t>начин на трайно ползване: Ниско застрояване (до 10 м)</w:t>
            </w:r>
            <w:r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rPr>
              <w:t>съответстващ на урегулиран поземлен имот III-529 от кв. 81 по плана на гр. Габрово – Северна зона III част,</w:t>
            </w:r>
            <w:r w:rsidRPr="00DB14FE">
              <w:rPr>
                <w:rFonts w:asciiTheme="minorHAnsi" w:hAnsiTheme="minorHAnsi" w:cstheme="minorHAnsi"/>
                <w:sz w:val="22"/>
                <w:szCs w:val="22"/>
                <w:shd w:val="clear" w:color="auto" w:fill="FFFFFF"/>
              </w:rPr>
              <w:t xml:space="preserve"> ул. Георги Стефанов </w:t>
            </w:r>
          </w:p>
        </w:tc>
        <w:tc>
          <w:tcPr>
            <w:tcW w:w="1842" w:type="dxa"/>
            <w:shd w:val="clear" w:color="auto" w:fill="auto"/>
            <w:tcMar>
              <w:top w:w="113" w:type="dxa"/>
              <w:bottom w:w="113" w:type="dxa"/>
            </w:tcMar>
            <w:hideMark/>
          </w:tcPr>
          <w:p w:rsidR="00923B63" w:rsidRPr="00DB14FE" w:rsidRDefault="00923B63" w:rsidP="003149FA">
            <w:pPr>
              <w:spacing w:line="288" w:lineRule="auto"/>
              <w:jc w:val="center"/>
              <w:rPr>
                <w:rFonts w:asciiTheme="minorHAnsi" w:hAnsiTheme="minorHAnsi" w:cstheme="minorHAnsi"/>
                <w:sz w:val="22"/>
                <w:szCs w:val="22"/>
              </w:rPr>
            </w:pPr>
            <w:r w:rsidRPr="00DB14FE">
              <w:rPr>
                <w:rFonts w:asciiTheme="minorHAnsi" w:hAnsiTheme="minorHAnsi" w:cstheme="minorHAnsi"/>
                <w:sz w:val="22"/>
                <w:szCs w:val="22"/>
              </w:rPr>
              <w:t>51 090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3.5</w:t>
            </w:r>
          </w:p>
        </w:tc>
        <w:tc>
          <w:tcPr>
            <w:tcW w:w="6663" w:type="dxa"/>
            <w:shd w:val="clear" w:color="auto" w:fill="auto"/>
            <w:tcMar>
              <w:top w:w="113" w:type="dxa"/>
              <w:bottom w:w="113" w:type="dxa"/>
            </w:tcMar>
            <w:vAlign w:val="center"/>
            <w:hideMark/>
          </w:tcPr>
          <w:p w:rsidR="00923B63" w:rsidRPr="00DB14FE" w:rsidRDefault="00923B63" w:rsidP="003149FA">
            <w:pPr>
              <w:keepNext/>
              <w:keepLines/>
              <w:spacing w:line="288" w:lineRule="auto"/>
              <w:jc w:val="both"/>
              <w:outlineLvl w:val="1"/>
              <w:rPr>
                <w:rFonts w:asciiTheme="minorHAnsi" w:hAnsiTheme="minorHAnsi" w:cstheme="minorHAnsi"/>
                <w:bCs/>
                <w:sz w:val="22"/>
                <w:szCs w:val="22"/>
              </w:rPr>
            </w:pPr>
            <w:r w:rsidRPr="00DB14FE">
              <w:rPr>
                <w:rFonts w:asciiTheme="minorHAnsi" w:hAnsiTheme="minorHAnsi" w:cstheme="minorHAnsi"/>
                <w:sz w:val="22"/>
                <w:szCs w:val="22"/>
                <w:shd w:val="clear" w:color="auto" w:fill="FFFFFF"/>
              </w:rPr>
              <w:t>Поземлен имот</w:t>
            </w:r>
            <w:r w:rsidRPr="00DB14FE">
              <w:rPr>
                <w:rFonts w:asciiTheme="minorHAnsi" w:hAnsiTheme="minorHAnsi" w:cstheme="minorHAnsi"/>
                <w:sz w:val="22"/>
                <w:szCs w:val="22"/>
              </w:rPr>
              <w:t xml:space="preserve"> с идентификатор</w:t>
            </w:r>
            <w:r w:rsidRPr="00DB14FE">
              <w:rPr>
                <w:rFonts w:asciiTheme="minorHAnsi" w:hAnsiTheme="minorHAnsi" w:cstheme="minorHAnsi"/>
                <w:sz w:val="22"/>
                <w:szCs w:val="22"/>
                <w:shd w:val="clear" w:color="auto" w:fill="FFFFFF"/>
              </w:rPr>
              <w:t xml:space="preserve"> 14218.503.660</w:t>
            </w:r>
            <w:r w:rsidRPr="00DB14FE">
              <w:rPr>
                <w:rFonts w:asciiTheme="minorHAnsi" w:hAnsiTheme="minorHAnsi" w:cstheme="minorHAnsi"/>
                <w:sz w:val="22"/>
                <w:szCs w:val="22"/>
              </w:rPr>
              <w:t xml:space="preserve"> по кадастралната карта на</w:t>
            </w:r>
            <w:r w:rsidRPr="00DB14FE">
              <w:rPr>
                <w:rFonts w:asciiTheme="minorHAnsi" w:hAnsiTheme="minorHAnsi" w:cstheme="minorHAnsi"/>
                <w:sz w:val="22"/>
                <w:szCs w:val="22"/>
                <w:shd w:val="clear" w:color="auto" w:fill="FFFFFF"/>
              </w:rPr>
              <w:t xml:space="preserve"> гр.</w:t>
            </w:r>
            <w:r w:rsidR="003B599B"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Габрово,</w:t>
            </w:r>
            <w:r w:rsidRPr="00DB14FE">
              <w:rPr>
                <w:rFonts w:asciiTheme="minorHAnsi" w:hAnsiTheme="minorHAnsi" w:cstheme="minorHAnsi"/>
                <w:sz w:val="22"/>
                <w:szCs w:val="22"/>
              </w:rPr>
              <w:t xml:space="preserve"> незастроен, с площ 1280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м., </w:t>
            </w:r>
            <w:r w:rsidRPr="00DB14FE">
              <w:rPr>
                <w:rFonts w:asciiTheme="minorHAnsi" w:eastAsia="Calibri" w:hAnsiTheme="minorHAnsi" w:cstheme="minorHAnsi"/>
                <w:sz w:val="22"/>
                <w:szCs w:val="22"/>
                <w:lang w:eastAsia="en-US"/>
              </w:rPr>
              <w:t xml:space="preserve">начин на трайно ползване: Ниско застрояване (до 10 м), </w:t>
            </w:r>
            <w:r w:rsidRPr="00DB14FE">
              <w:rPr>
                <w:rFonts w:asciiTheme="minorHAnsi" w:hAnsiTheme="minorHAnsi" w:cstheme="minorHAnsi"/>
                <w:sz w:val="22"/>
                <w:szCs w:val="22"/>
              </w:rPr>
              <w:t xml:space="preserve">съответстващ на урегулиран поземлен имот VII-529 от кв. 81 по плана на гр. Габрово – Северна зона III част, </w:t>
            </w:r>
            <w:r w:rsidRPr="00DB14FE">
              <w:rPr>
                <w:rFonts w:asciiTheme="minorHAnsi" w:hAnsiTheme="minorHAnsi" w:cstheme="minorHAnsi"/>
                <w:sz w:val="22"/>
                <w:szCs w:val="22"/>
                <w:shd w:val="clear" w:color="auto" w:fill="FFFFFF"/>
              </w:rPr>
              <w:t>ул. Котел</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28 500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3.6</w:t>
            </w:r>
          </w:p>
        </w:tc>
        <w:tc>
          <w:tcPr>
            <w:tcW w:w="6663" w:type="dxa"/>
            <w:shd w:val="clear" w:color="auto" w:fill="auto"/>
            <w:tcMar>
              <w:top w:w="113" w:type="dxa"/>
              <w:bottom w:w="113" w:type="dxa"/>
            </w:tcMar>
            <w:vAlign w:val="center"/>
            <w:hideMark/>
          </w:tcPr>
          <w:p w:rsidR="00923B63" w:rsidRPr="00DB14FE" w:rsidRDefault="00923B63" w:rsidP="003149FA">
            <w:pPr>
              <w:keepNext/>
              <w:keepLines/>
              <w:spacing w:line="288" w:lineRule="auto"/>
              <w:jc w:val="both"/>
              <w:outlineLvl w:val="1"/>
              <w:rPr>
                <w:rFonts w:asciiTheme="minorHAnsi" w:hAnsiTheme="minorHAnsi" w:cstheme="minorHAnsi"/>
                <w:sz w:val="22"/>
                <w:szCs w:val="22"/>
                <w:shd w:val="clear" w:color="auto" w:fill="FFFFFF"/>
              </w:rPr>
            </w:pPr>
            <w:r w:rsidRPr="00DB14FE">
              <w:rPr>
                <w:rFonts w:asciiTheme="minorHAnsi" w:hAnsiTheme="minorHAnsi" w:cstheme="minorHAnsi"/>
                <w:sz w:val="22"/>
                <w:szCs w:val="22"/>
                <w:shd w:val="clear" w:color="auto" w:fill="FFFFFF"/>
              </w:rPr>
              <w:t>Поземлен имот</w:t>
            </w:r>
            <w:r w:rsidRPr="00DB14FE">
              <w:rPr>
                <w:rFonts w:asciiTheme="minorHAnsi" w:hAnsiTheme="minorHAnsi" w:cstheme="minorHAnsi"/>
                <w:sz w:val="22"/>
                <w:szCs w:val="22"/>
              </w:rPr>
              <w:t xml:space="preserve"> с идентификатор 14218.514.56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незастроен, с площ 1 745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м.,</w:t>
            </w:r>
            <w:r w:rsidRPr="00DB14FE">
              <w:rPr>
                <w:rFonts w:asciiTheme="minorHAnsi" w:eastAsia="Calibri" w:hAnsiTheme="minorHAnsi" w:cstheme="minorHAnsi"/>
                <w:sz w:val="22"/>
                <w:szCs w:val="22"/>
                <w:lang w:eastAsia="en-US"/>
              </w:rPr>
              <w:t xml:space="preserve"> начин на трайно ползване: Ниско застрояване (до 10 м),</w:t>
            </w:r>
            <w:r w:rsidRPr="00DB14FE">
              <w:rPr>
                <w:rFonts w:asciiTheme="minorHAnsi" w:hAnsiTheme="minorHAnsi" w:cstheme="minorHAnsi"/>
                <w:sz w:val="22"/>
                <w:szCs w:val="22"/>
              </w:rPr>
              <w:t xml:space="preserve"> съответстващ на урегулиран поземлен имот </w:t>
            </w:r>
            <w:r w:rsidRPr="00DB14FE">
              <w:rPr>
                <w:rFonts w:asciiTheme="minorHAnsi" w:hAnsiTheme="minorHAnsi" w:cstheme="minorHAnsi"/>
                <w:sz w:val="22"/>
                <w:szCs w:val="22"/>
                <w:shd w:val="clear" w:color="auto" w:fill="FFFFFF"/>
              </w:rPr>
              <w:t>V</w:t>
            </w:r>
            <w:r w:rsidRPr="00DB14FE">
              <w:rPr>
                <w:rFonts w:asciiTheme="minorHAnsi" w:hAnsiTheme="minorHAnsi" w:cstheme="minorHAnsi"/>
                <w:sz w:val="22"/>
                <w:szCs w:val="22"/>
              </w:rPr>
              <w:t>II-56 от кв. 51 по плана на гр. Габрово – Борово-Велчевци I част, ул.</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Студентска №</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57</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30 900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lastRenderedPageBreak/>
              <w:t>3.7</w:t>
            </w:r>
          </w:p>
        </w:tc>
        <w:tc>
          <w:tcPr>
            <w:tcW w:w="6663" w:type="dxa"/>
            <w:shd w:val="clear" w:color="auto" w:fill="auto"/>
            <w:tcMar>
              <w:top w:w="113" w:type="dxa"/>
              <w:bottom w:w="113" w:type="dxa"/>
            </w:tcMar>
            <w:vAlign w:val="center"/>
            <w:hideMark/>
          </w:tcPr>
          <w:p w:rsidR="00923B63" w:rsidRPr="00DB14FE" w:rsidRDefault="00923B63" w:rsidP="003149FA">
            <w:pPr>
              <w:keepNext/>
              <w:keepLines/>
              <w:spacing w:line="288" w:lineRule="auto"/>
              <w:jc w:val="both"/>
              <w:outlineLvl w:val="1"/>
              <w:rPr>
                <w:rFonts w:asciiTheme="minorHAnsi" w:hAnsiTheme="minorHAnsi" w:cstheme="minorHAnsi"/>
                <w:sz w:val="22"/>
                <w:szCs w:val="22"/>
                <w:shd w:val="clear" w:color="auto" w:fill="FFFFFF"/>
              </w:rPr>
            </w:pPr>
            <w:r w:rsidRPr="00DB14FE">
              <w:rPr>
                <w:rFonts w:asciiTheme="minorHAnsi" w:hAnsiTheme="minorHAnsi" w:cstheme="minorHAnsi"/>
                <w:sz w:val="22"/>
                <w:szCs w:val="22"/>
                <w:shd w:val="clear" w:color="auto" w:fill="FFFFFF"/>
              </w:rPr>
              <w:t>Поземлен имот</w:t>
            </w:r>
            <w:r w:rsidRPr="00DB14FE">
              <w:rPr>
                <w:rFonts w:asciiTheme="minorHAnsi" w:hAnsiTheme="minorHAnsi" w:cstheme="minorHAnsi"/>
                <w:sz w:val="22"/>
                <w:szCs w:val="22"/>
              </w:rPr>
              <w:t xml:space="preserve"> с идентификатор 14218.514.522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Габрово, незастроен, площ 516 кв.м., </w:t>
            </w:r>
            <w:r w:rsidRPr="00DB14FE">
              <w:rPr>
                <w:rFonts w:asciiTheme="minorHAnsi" w:eastAsia="Calibri" w:hAnsiTheme="minorHAnsi" w:cstheme="minorHAnsi"/>
                <w:sz w:val="22"/>
                <w:szCs w:val="22"/>
                <w:lang w:eastAsia="en-US"/>
              </w:rPr>
              <w:t xml:space="preserve">начин на трайно ползване: Ниско застрояване (до 10 м), </w:t>
            </w:r>
            <w:r w:rsidRPr="00DB14FE">
              <w:rPr>
                <w:rFonts w:asciiTheme="minorHAnsi" w:hAnsiTheme="minorHAnsi" w:cstheme="minorHAnsi"/>
                <w:sz w:val="22"/>
                <w:szCs w:val="22"/>
              </w:rPr>
              <w:t xml:space="preserve">съответстващ на урегулиран поземлен имот </w:t>
            </w:r>
            <w:r w:rsidRPr="00DB14FE">
              <w:rPr>
                <w:rFonts w:asciiTheme="minorHAnsi" w:hAnsiTheme="minorHAnsi" w:cstheme="minorHAnsi"/>
                <w:sz w:val="22"/>
                <w:szCs w:val="22"/>
                <w:shd w:val="clear" w:color="auto" w:fill="FFFFFF"/>
              </w:rPr>
              <w:t>V</w:t>
            </w:r>
            <w:r w:rsidRPr="00DB14FE">
              <w:rPr>
                <w:rFonts w:asciiTheme="minorHAnsi" w:hAnsiTheme="minorHAnsi" w:cstheme="minorHAnsi"/>
                <w:sz w:val="22"/>
                <w:szCs w:val="22"/>
              </w:rPr>
              <w:t>-522 от кв. 43 по плана на гр. Габрово – Борово-Велчевци I част, ул.</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Мирни дни №57</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9 650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3.8</w:t>
            </w:r>
          </w:p>
        </w:tc>
        <w:tc>
          <w:tcPr>
            <w:tcW w:w="6663" w:type="dxa"/>
            <w:shd w:val="clear" w:color="auto" w:fill="auto"/>
            <w:tcMar>
              <w:top w:w="113" w:type="dxa"/>
              <w:bottom w:w="113" w:type="dxa"/>
            </w:tcMar>
            <w:vAlign w:val="center"/>
            <w:hideMark/>
          </w:tcPr>
          <w:p w:rsidR="00923B63" w:rsidRPr="00DB14FE" w:rsidRDefault="00923B63" w:rsidP="003149FA">
            <w:pPr>
              <w:keepNext/>
              <w:keepLines/>
              <w:spacing w:line="288" w:lineRule="auto"/>
              <w:jc w:val="both"/>
              <w:outlineLvl w:val="1"/>
              <w:rPr>
                <w:rFonts w:asciiTheme="minorHAnsi" w:hAnsiTheme="minorHAnsi" w:cstheme="minorHAnsi"/>
                <w:sz w:val="22"/>
                <w:szCs w:val="22"/>
                <w:shd w:val="clear" w:color="auto" w:fill="FFFFFF"/>
              </w:rPr>
            </w:pPr>
            <w:r w:rsidRPr="00DB14FE">
              <w:rPr>
                <w:rFonts w:asciiTheme="minorHAnsi" w:hAnsiTheme="minorHAnsi" w:cstheme="minorHAnsi"/>
                <w:sz w:val="22"/>
                <w:szCs w:val="22"/>
                <w:shd w:val="clear" w:color="auto" w:fill="FFFFFF"/>
              </w:rPr>
              <w:t>Поземлен имот</w:t>
            </w:r>
            <w:r w:rsidRPr="00DB14FE">
              <w:rPr>
                <w:rFonts w:asciiTheme="minorHAnsi" w:hAnsiTheme="minorHAnsi" w:cstheme="minorHAnsi"/>
                <w:sz w:val="22"/>
                <w:szCs w:val="22"/>
              </w:rPr>
              <w:t xml:space="preserve"> с идентификатор 14218.514.523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незастроен, с площ 567 кв.</w:t>
            </w:r>
            <w:r w:rsidR="00943514">
              <w:rPr>
                <w:rFonts w:asciiTheme="minorHAnsi" w:hAnsiTheme="minorHAnsi" w:cstheme="minorHAnsi"/>
                <w:sz w:val="22"/>
                <w:szCs w:val="22"/>
              </w:rPr>
              <w:t xml:space="preserve"> </w:t>
            </w:r>
            <w:r w:rsidRPr="00DB14FE">
              <w:rPr>
                <w:rFonts w:asciiTheme="minorHAnsi" w:hAnsiTheme="minorHAnsi" w:cstheme="minorHAnsi"/>
                <w:sz w:val="22"/>
                <w:szCs w:val="22"/>
              </w:rPr>
              <w:t xml:space="preserve">м., </w:t>
            </w:r>
            <w:r w:rsidRPr="00DB14FE">
              <w:rPr>
                <w:rFonts w:asciiTheme="minorHAnsi" w:eastAsia="Calibri" w:hAnsiTheme="minorHAnsi" w:cstheme="minorHAnsi"/>
                <w:sz w:val="22"/>
                <w:szCs w:val="22"/>
                <w:lang w:eastAsia="en-US"/>
              </w:rPr>
              <w:t xml:space="preserve">начин на трайно ползване: Ниско застрояване (до 10 м), </w:t>
            </w:r>
            <w:r w:rsidRPr="00DB14FE">
              <w:rPr>
                <w:rFonts w:asciiTheme="minorHAnsi" w:hAnsiTheme="minorHAnsi" w:cstheme="minorHAnsi"/>
                <w:sz w:val="22"/>
                <w:szCs w:val="22"/>
              </w:rPr>
              <w:t xml:space="preserve">съответстващ на урегулиран поземлен имот </w:t>
            </w:r>
            <w:r w:rsidRPr="00DB14FE">
              <w:rPr>
                <w:rFonts w:asciiTheme="minorHAnsi" w:hAnsiTheme="minorHAnsi" w:cstheme="minorHAnsi"/>
                <w:sz w:val="22"/>
                <w:szCs w:val="22"/>
                <w:shd w:val="clear" w:color="auto" w:fill="FFFFFF"/>
              </w:rPr>
              <w:t>V</w:t>
            </w:r>
            <w:r w:rsidRPr="00DB14FE">
              <w:rPr>
                <w:rFonts w:asciiTheme="minorHAnsi" w:hAnsiTheme="minorHAnsi" w:cstheme="minorHAnsi"/>
                <w:sz w:val="22"/>
                <w:szCs w:val="22"/>
              </w:rPr>
              <w:t>I-523 от кв. 43 по плана на гр. Габрово – Борово-Велчевци I част, ул.</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Мирни дни №59</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10 610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3.9</w:t>
            </w:r>
          </w:p>
        </w:tc>
        <w:tc>
          <w:tcPr>
            <w:tcW w:w="6663" w:type="dxa"/>
            <w:shd w:val="clear" w:color="auto" w:fill="auto"/>
            <w:tcMar>
              <w:top w:w="113" w:type="dxa"/>
              <w:bottom w:w="113" w:type="dxa"/>
            </w:tcMar>
            <w:vAlign w:val="center"/>
            <w:hideMark/>
          </w:tcPr>
          <w:p w:rsidR="00923B63" w:rsidRPr="00DB14FE" w:rsidRDefault="00923B63" w:rsidP="003149FA">
            <w:pPr>
              <w:keepNext/>
              <w:keepLines/>
              <w:spacing w:line="288" w:lineRule="auto"/>
              <w:jc w:val="both"/>
              <w:outlineLvl w:val="1"/>
              <w:rPr>
                <w:rFonts w:asciiTheme="minorHAnsi" w:hAnsiTheme="minorHAnsi" w:cstheme="minorHAnsi"/>
                <w:sz w:val="22"/>
                <w:szCs w:val="22"/>
                <w:shd w:val="clear" w:color="auto" w:fill="FFFFFF"/>
              </w:rPr>
            </w:pPr>
            <w:r w:rsidRPr="00DB14FE">
              <w:rPr>
                <w:rFonts w:asciiTheme="minorHAnsi" w:hAnsiTheme="minorHAnsi" w:cstheme="minorHAnsi"/>
                <w:sz w:val="22"/>
                <w:szCs w:val="22"/>
                <w:shd w:val="clear" w:color="auto" w:fill="FFFFFF"/>
              </w:rPr>
              <w:t>Поземлен имот</w:t>
            </w:r>
            <w:r w:rsidRPr="00DB14FE">
              <w:rPr>
                <w:rFonts w:asciiTheme="minorHAnsi" w:hAnsiTheme="minorHAnsi" w:cstheme="minorHAnsi"/>
                <w:sz w:val="22"/>
                <w:szCs w:val="22"/>
              </w:rPr>
              <w:t xml:space="preserve"> с идентификатор 14218.514.558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незастроен, с площ 730 кв.</w:t>
            </w:r>
            <w:r w:rsidR="00943514">
              <w:rPr>
                <w:rFonts w:asciiTheme="minorHAnsi" w:hAnsiTheme="minorHAnsi" w:cstheme="minorHAnsi"/>
                <w:sz w:val="22"/>
                <w:szCs w:val="22"/>
              </w:rPr>
              <w:t xml:space="preserve"> </w:t>
            </w:r>
            <w:r w:rsidRPr="00DB14FE">
              <w:rPr>
                <w:rFonts w:asciiTheme="minorHAnsi" w:hAnsiTheme="minorHAnsi" w:cstheme="minorHAnsi"/>
                <w:sz w:val="22"/>
                <w:szCs w:val="22"/>
              </w:rPr>
              <w:t xml:space="preserve">м., </w:t>
            </w:r>
            <w:r w:rsidRPr="00DB14FE">
              <w:rPr>
                <w:rFonts w:asciiTheme="minorHAnsi" w:eastAsia="Calibri" w:hAnsiTheme="minorHAnsi" w:cstheme="minorHAnsi"/>
                <w:sz w:val="22"/>
                <w:szCs w:val="22"/>
                <w:lang w:eastAsia="en-US"/>
              </w:rPr>
              <w:t xml:space="preserve">начин на трайно ползване: Ниско застрояване (до 10 м), </w:t>
            </w:r>
            <w:r w:rsidRPr="00DB14FE">
              <w:rPr>
                <w:rFonts w:asciiTheme="minorHAnsi" w:hAnsiTheme="minorHAnsi" w:cstheme="minorHAnsi"/>
                <w:sz w:val="22"/>
                <w:szCs w:val="22"/>
              </w:rPr>
              <w:t xml:space="preserve">съответстващ на урегулиран поземлен имот </w:t>
            </w:r>
            <w:r w:rsidRPr="00DB14FE">
              <w:rPr>
                <w:rFonts w:asciiTheme="minorHAnsi" w:hAnsiTheme="minorHAnsi" w:cstheme="minorHAnsi"/>
                <w:sz w:val="22"/>
                <w:szCs w:val="22"/>
                <w:shd w:val="clear" w:color="auto" w:fill="FFFFFF"/>
              </w:rPr>
              <w:t>V</w:t>
            </w:r>
            <w:r w:rsidRPr="00DB14FE">
              <w:rPr>
                <w:rFonts w:asciiTheme="minorHAnsi" w:hAnsiTheme="minorHAnsi" w:cstheme="minorHAnsi"/>
                <w:sz w:val="22"/>
                <w:szCs w:val="22"/>
              </w:rPr>
              <w:t>II-558 от кв. 46 по плана на гр. Габрово – Борово-Велчевци I част, ул.</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Вихър №21</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13 660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3.10</w:t>
            </w:r>
          </w:p>
        </w:tc>
        <w:tc>
          <w:tcPr>
            <w:tcW w:w="6663" w:type="dxa"/>
            <w:shd w:val="clear" w:color="auto" w:fill="auto"/>
            <w:tcMar>
              <w:top w:w="113" w:type="dxa"/>
              <w:bottom w:w="113" w:type="dxa"/>
            </w:tcMar>
            <w:vAlign w:val="center"/>
            <w:hideMark/>
          </w:tcPr>
          <w:p w:rsidR="00923B63" w:rsidRPr="00DB14FE" w:rsidRDefault="00923B63" w:rsidP="003149FA">
            <w:pPr>
              <w:keepNext/>
              <w:keepLines/>
              <w:spacing w:line="288" w:lineRule="auto"/>
              <w:jc w:val="both"/>
              <w:outlineLvl w:val="1"/>
              <w:rPr>
                <w:rFonts w:asciiTheme="minorHAnsi" w:hAnsiTheme="minorHAnsi" w:cstheme="minorHAnsi"/>
                <w:sz w:val="22"/>
                <w:szCs w:val="22"/>
              </w:rPr>
            </w:pPr>
            <w:r w:rsidRPr="00DB14FE">
              <w:rPr>
                <w:rFonts w:asciiTheme="minorHAnsi" w:hAnsiTheme="minorHAnsi" w:cstheme="minorHAnsi"/>
                <w:sz w:val="22"/>
                <w:szCs w:val="22"/>
                <w:shd w:val="clear" w:color="auto" w:fill="FFFFFF"/>
              </w:rPr>
              <w:t>Поземлен имот</w:t>
            </w:r>
            <w:r w:rsidRPr="00DB14FE">
              <w:rPr>
                <w:rFonts w:asciiTheme="minorHAnsi" w:hAnsiTheme="minorHAnsi" w:cstheme="minorHAnsi"/>
                <w:sz w:val="22"/>
                <w:szCs w:val="22"/>
              </w:rPr>
              <w:t xml:space="preserve"> с идентификатор 14218.521.37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незастроен, с площ 275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м.,</w:t>
            </w:r>
            <w:r w:rsidRPr="00DB14FE">
              <w:rPr>
                <w:rFonts w:asciiTheme="minorHAnsi" w:eastAsia="Calibri" w:hAnsiTheme="minorHAnsi" w:cstheme="minorHAnsi"/>
                <w:sz w:val="22"/>
                <w:szCs w:val="22"/>
                <w:lang w:eastAsia="en-US"/>
              </w:rPr>
              <w:t xml:space="preserve"> начин на трайно ползване: Ниско застрояване (до 10 м), </w:t>
            </w:r>
            <w:r w:rsidRPr="00DB14FE">
              <w:rPr>
                <w:rFonts w:asciiTheme="minorHAnsi" w:hAnsiTheme="minorHAnsi" w:cstheme="minorHAnsi"/>
                <w:sz w:val="22"/>
                <w:szCs w:val="22"/>
              </w:rPr>
              <w:t>съответстващ на урегулиран поземлен имот Х</w:t>
            </w:r>
            <w:r w:rsidRPr="00DB14FE">
              <w:rPr>
                <w:rFonts w:asciiTheme="minorHAnsi" w:hAnsiTheme="minorHAnsi" w:cstheme="minorHAnsi"/>
                <w:sz w:val="22"/>
                <w:szCs w:val="22"/>
                <w:shd w:val="clear" w:color="auto" w:fill="FFFFFF"/>
              </w:rPr>
              <w:t>V</w:t>
            </w:r>
            <w:r w:rsidRPr="00DB14FE">
              <w:rPr>
                <w:rFonts w:asciiTheme="minorHAnsi" w:hAnsiTheme="minorHAnsi" w:cstheme="minorHAnsi"/>
                <w:sz w:val="22"/>
                <w:szCs w:val="22"/>
              </w:rPr>
              <w:t>II-37 от кв. 5 по плана на гр. Габрово – Борово-Велчевци II част, ул. Звезда №2</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7 010</w:t>
            </w:r>
          </w:p>
        </w:tc>
      </w:tr>
      <w:tr w:rsidR="00923B63" w:rsidRPr="00DB14FE" w:rsidTr="003149FA">
        <w:trPr>
          <w:trHeight w:val="361"/>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3.11</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jc w:val="both"/>
              <w:rPr>
                <w:rFonts w:asciiTheme="minorHAnsi" w:hAnsiTheme="minorHAnsi" w:cstheme="minorHAnsi"/>
                <w:bCs/>
                <w:sz w:val="22"/>
                <w:szCs w:val="22"/>
              </w:rPr>
            </w:pPr>
            <w:r w:rsidRPr="00DB14FE">
              <w:rPr>
                <w:rFonts w:asciiTheme="minorHAnsi" w:hAnsiTheme="minorHAnsi" w:cstheme="minorHAnsi"/>
                <w:sz w:val="22"/>
                <w:szCs w:val="22"/>
                <w:shd w:val="clear" w:color="auto" w:fill="FFFFFF"/>
              </w:rPr>
              <w:t>Поземлен имот</w:t>
            </w:r>
            <w:r w:rsidRPr="00DB14FE">
              <w:rPr>
                <w:rFonts w:asciiTheme="minorHAnsi" w:hAnsiTheme="minorHAnsi" w:cstheme="minorHAnsi"/>
                <w:sz w:val="22"/>
                <w:szCs w:val="22"/>
              </w:rPr>
              <w:t xml:space="preserve"> с идентификатор 14218.533.623 по кадастралната карта на гр. Габрово, незастроен, съответстващ на урегулиран поземлен имот V-8164 от кв.38 по плана на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Бичкиня, площ 400 кв. м., </w:t>
            </w:r>
            <w:r w:rsidRPr="00DB14FE">
              <w:rPr>
                <w:rFonts w:asciiTheme="minorHAnsi" w:hAnsiTheme="minorHAnsi" w:cstheme="minorHAnsi"/>
                <w:bCs/>
                <w:sz w:val="22"/>
                <w:szCs w:val="22"/>
              </w:rPr>
              <w:t>ул. П.</w:t>
            </w:r>
            <w:r w:rsidR="003B599B"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Божинов №3</w:t>
            </w:r>
            <w:r w:rsidRPr="00DB14FE">
              <w:rPr>
                <w:rFonts w:asciiTheme="minorHAnsi" w:hAnsiTheme="minorHAnsi" w:cstheme="minorHAnsi"/>
                <w:sz w:val="22"/>
                <w:szCs w:val="22"/>
              </w:rPr>
              <w:t>, незастроен.</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12 000</w:t>
            </w:r>
          </w:p>
        </w:tc>
      </w:tr>
      <w:tr w:rsidR="00923B63" w:rsidRPr="00DB14FE" w:rsidTr="003149FA">
        <w:trPr>
          <w:trHeight w:val="361"/>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3.12</w:t>
            </w:r>
          </w:p>
        </w:tc>
        <w:tc>
          <w:tcPr>
            <w:tcW w:w="6663" w:type="dxa"/>
            <w:shd w:val="clear" w:color="auto" w:fill="auto"/>
            <w:tcMar>
              <w:top w:w="113" w:type="dxa"/>
              <w:bottom w:w="113" w:type="dxa"/>
            </w:tcMar>
            <w:vAlign w:val="center"/>
          </w:tcPr>
          <w:p w:rsidR="00923B63" w:rsidRPr="00DB14FE" w:rsidRDefault="00923B63" w:rsidP="003149FA">
            <w:pPr>
              <w:spacing w:line="288" w:lineRule="auto"/>
              <w:jc w:val="both"/>
              <w:rPr>
                <w:rFonts w:asciiTheme="minorHAnsi" w:hAnsiTheme="minorHAnsi" w:cstheme="minorHAnsi"/>
                <w:sz w:val="22"/>
                <w:szCs w:val="22"/>
              </w:rPr>
            </w:pPr>
            <w:r w:rsidRPr="00DB14FE">
              <w:rPr>
                <w:rFonts w:asciiTheme="minorHAnsi" w:hAnsiTheme="minorHAnsi" w:cstheme="minorHAnsi"/>
                <w:sz w:val="22"/>
                <w:szCs w:val="22"/>
              </w:rPr>
              <w:t>Поземлен имот с идентификатор 14218.502.69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Габрово, незастроен, с площ 1919 кв. м., </w:t>
            </w:r>
            <w:r w:rsidRPr="00DB14FE">
              <w:rPr>
                <w:rFonts w:asciiTheme="minorHAnsi" w:eastAsia="Calibri" w:hAnsiTheme="minorHAnsi" w:cstheme="minorHAnsi"/>
                <w:sz w:val="22"/>
                <w:szCs w:val="22"/>
                <w:lang w:eastAsia="en-US"/>
              </w:rPr>
              <w:t xml:space="preserve">начин на трайно ползване: Ниско застрояване (до 10 м), </w:t>
            </w:r>
            <w:r w:rsidRPr="00DB14FE">
              <w:rPr>
                <w:rFonts w:asciiTheme="minorHAnsi" w:hAnsiTheme="minorHAnsi" w:cstheme="minorHAnsi"/>
                <w:sz w:val="22"/>
                <w:szCs w:val="22"/>
              </w:rPr>
              <w:t xml:space="preserve">съответстващ на УПИ ХХ-69 за жилищно строителство  по плана на Северна зона на гр. Габрово - ІІІ част, ул. Карамфил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25 000</w:t>
            </w:r>
          </w:p>
        </w:tc>
      </w:tr>
      <w:tr w:rsidR="00923B63" w:rsidRPr="00DB14FE" w:rsidTr="003149FA">
        <w:trPr>
          <w:trHeight w:val="361"/>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3.13</w:t>
            </w:r>
          </w:p>
        </w:tc>
        <w:tc>
          <w:tcPr>
            <w:tcW w:w="6663" w:type="dxa"/>
            <w:shd w:val="clear" w:color="auto" w:fill="auto"/>
            <w:tcMar>
              <w:top w:w="113" w:type="dxa"/>
              <w:bottom w:w="113" w:type="dxa"/>
            </w:tcMar>
            <w:vAlign w:val="center"/>
          </w:tcPr>
          <w:p w:rsidR="00923B63" w:rsidRPr="00DB14FE" w:rsidRDefault="00923B63" w:rsidP="003149FA">
            <w:pPr>
              <w:spacing w:line="288" w:lineRule="auto"/>
              <w:jc w:val="both"/>
              <w:rPr>
                <w:rFonts w:asciiTheme="minorHAnsi" w:hAnsiTheme="minorHAnsi" w:cstheme="minorHAnsi"/>
                <w:sz w:val="22"/>
                <w:szCs w:val="22"/>
              </w:rPr>
            </w:pPr>
            <w:r w:rsidRPr="00DB14FE">
              <w:rPr>
                <w:rFonts w:asciiTheme="minorHAnsi" w:hAnsiTheme="minorHAnsi" w:cstheme="minorHAnsi"/>
                <w:sz w:val="22"/>
                <w:szCs w:val="22"/>
              </w:rPr>
              <w:t>Поземлен имот с идентификатор 14218.521.49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Габрово, незастроен, с площ 627 кв. м., </w:t>
            </w:r>
            <w:r w:rsidRPr="00DB14FE">
              <w:rPr>
                <w:rFonts w:asciiTheme="minorHAnsi" w:eastAsia="Calibri" w:hAnsiTheme="minorHAnsi" w:cstheme="minorHAnsi"/>
                <w:sz w:val="22"/>
                <w:szCs w:val="22"/>
                <w:lang w:eastAsia="en-US"/>
              </w:rPr>
              <w:t xml:space="preserve">начин на трайно ползване: Ниско застрояване (до 10 м), </w:t>
            </w:r>
            <w:r w:rsidRPr="00DB14FE">
              <w:rPr>
                <w:rFonts w:asciiTheme="minorHAnsi" w:hAnsiTheme="minorHAnsi" w:cstheme="minorHAnsi"/>
                <w:sz w:val="22"/>
                <w:szCs w:val="22"/>
              </w:rPr>
              <w:t>съответстващ на УПИ VIII-49 от кв.8 по плана на гр. Габрово, Борово-Велчевци ІІ част, ул. Никола Войновски №161</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15 550</w:t>
            </w:r>
          </w:p>
        </w:tc>
      </w:tr>
      <w:tr w:rsidR="00923B63" w:rsidRPr="00DB14FE" w:rsidTr="003149FA">
        <w:trPr>
          <w:trHeight w:val="361"/>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3.14</w:t>
            </w:r>
          </w:p>
        </w:tc>
        <w:tc>
          <w:tcPr>
            <w:tcW w:w="6663" w:type="dxa"/>
            <w:shd w:val="clear" w:color="auto" w:fill="auto"/>
            <w:tcMar>
              <w:top w:w="113" w:type="dxa"/>
              <w:bottom w:w="113" w:type="dxa"/>
            </w:tcMar>
            <w:vAlign w:val="center"/>
          </w:tcPr>
          <w:p w:rsidR="00923B63" w:rsidRPr="00DB14FE" w:rsidRDefault="00923B63" w:rsidP="003149FA">
            <w:pPr>
              <w:spacing w:line="288" w:lineRule="auto"/>
              <w:jc w:val="both"/>
              <w:rPr>
                <w:rFonts w:asciiTheme="minorHAnsi" w:hAnsiTheme="minorHAnsi" w:cstheme="minorHAnsi"/>
                <w:sz w:val="22"/>
                <w:szCs w:val="22"/>
              </w:rPr>
            </w:pPr>
            <w:r w:rsidRPr="00DB14FE">
              <w:rPr>
                <w:rFonts w:asciiTheme="minorHAnsi" w:hAnsiTheme="minorHAnsi" w:cstheme="minorHAnsi"/>
                <w:sz w:val="22"/>
                <w:szCs w:val="22"/>
              </w:rPr>
              <w:t>Поземлен имот с идентификатор 14218.526.165 по кадастралната карта на гр.</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Габрово на гр. Габрово, незастроен,</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площ 687 кв. м., ул. Камчия №3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15 000</w:t>
            </w:r>
          </w:p>
        </w:tc>
      </w:tr>
      <w:tr w:rsidR="00923B63" w:rsidRPr="00DB14FE" w:rsidTr="003149FA">
        <w:trPr>
          <w:trHeight w:val="327"/>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4.</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b/>
                <w:sz w:val="22"/>
                <w:szCs w:val="22"/>
                <w:lang w:eastAsia="en-US"/>
              </w:rPr>
            </w:pPr>
            <w:r w:rsidRPr="00DB14FE">
              <w:rPr>
                <w:rFonts w:asciiTheme="minorHAnsi" w:hAnsiTheme="minorHAnsi" w:cstheme="minorHAnsi"/>
                <w:b/>
                <w:sz w:val="22"/>
                <w:szCs w:val="22"/>
              </w:rPr>
              <w:t>Учредяване право на строеж</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lastRenderedPageBreak/>
              <w:t>4.1</w:t>
            </w:r>
          </w:p>
        </w:tc>
        <w:tc>
          <w:tcPr>
            <w:tcW w:w="6663" w:type="dxa"/>
            <w:shd w:val="clear" w:color="auto" w:fill="auto"/>
            <w:tcMar>
              <w:top w:w="113" w:type="dxa"/>
              <w:bottom w:w="113" w:type="dxa"/>
            </w:tcMar>
            <w:vAlign w:val="center"/>
          </w:tcPr>
          <w:p w:rsidR="00923B63" w:rsidRPr="00DB14FE" w:rsidRDefault="00923B63" w:rsidP="00C71019">
            <w:pPr>
              <w:spacing w:line="288" w:lineRule="auto"/>
              <w:ind w:right="-99"/>
              <w:jc w:val="both"/>
              <w:rPr>
                <w:rFonts w:asciiTheme="minorHAnsi" w:hAnsiTheme="minorHAnsi" w:cstheme="minorHAnsi"/>
                <w:sz w:val="22"/>
                <w:szCs w:val="22"/>
              </w:rPr>
            </w:pPr>
            <w:r w:rsidRPr="00DB14FE">
              <w:rPr>
                <w:rFonts w:asciiTheme="minorHAnsi" w:hAnsiTheme="minorHAnsi" w:cstheme="minorHAnsi"/>
                <w:sz w:val="22"/>
                <w:szCs w:val="22"/>
              </w:rPr>
              <w:t>Учредяване на възмездно безсрочно право на  строеж за изграждане на Жилищна сгр</w:t>
            </w:r>
            <w:r w:rsidR="00C71019" w:rsidRPr="00DB14FE">
              <w:rPr>
                <w:rFonts w:asciiTheme="minorHAnsi" w:hAnsiTheme="minorHAnsi" w:cstheme="minorHAnsi"/>
                <w:sz w:val="22"/>
                <w:szCs w:val="22"/>
              </w:rPr>
              <w:t xml:space="preserve">ада от три секции, четири етажа </w:t>
            </w:r>
            <w:r w:rsidRPr="00DB14FE">
              <w:rPr>
                <w:rFonts w:asciiTheme="minorHAnsi" w:hAnsiTheme="minorHAnsi" w:cstheme="minorHAnsi"/>
                <w:sz w:val="22"/>
                <w:szCs w:val="22"/>
              </w:rPr>
              <w:t xml:space="preserve">(3 жилищни и 1 партерен – гаражи/магазини) </w:t>
            </w:r>
            <w:r w:rsidRPr="00DB14FE">
              <w:rPr>
                <w:rFonts w:asciiTheme="minorHAnsi" w:hAnsiTheme="minorHAnsi" w:cstheme="minorHAnsi"/>
                <w:bCs/>
                <w:sz w:val="22"/>
                <w:szCs w:val="22"/>
              </w:rPr>
              <w:t>на 3 120 кв. м. разгъната застроена площ</w:t>
            </w:r>
            <w:r w:rsidRPr="00DB14FE">
              <w:rPr>
                <w:rFonts w:asciiTheme="minorHAnsi" w:hAnsiTheme="minorHAnsi" w:cstheme="minorHAnsi"/>
                <w:sz w:val="22"/>
                <w:szCs w:val="22"/>
              </w:rPr>
              <w:t xml:space="preserve"> върху Урегулиран поземлен имот ІІІ – жилищен комплекс, гаражи, магазини, обществено хранене от кв. 39 по плана на гр. Габрово – І етап, ІІІ част, кв.</w:t>
            </w:r>
            <w:r w:rsidR="00197748" w:rsidRPr="00DB14FE">
              <w:rPr>
                <w:rFonts w:asciiTheme="minorHAnsi" w:hAnsiTheme="minorHAnsi" w:cstheme="minorHAnsi"/>
                <w:sz w:val="22"/>
                <w:szCs w:val="22"/>
              </w:rPr>
              <w:t xml:space="preserve"> </w:t>
            </w:r>
            <w:r w:rsidRPr="00DB14FE">
              <w:rPr>
                <w:rFonts w:asciiTheme="minorHAnsi" w:hAnsiTheme="minorHAnsi" w:cstheme="minorHAnsi"/>
                <w:sz w:val="22"/>
                <w:szCs w:val="22"/>
              </w:rPr>
              <w:t>Трендафил 2</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318 240</w:t>
            </w:r>
          </w:p>
        </w:tc>
      </w:tr>
      <w:tr w:rsidR="00923B63" w:rsidRPr="00DB14FE" w:rsidTr="003149FA">
        <w:trPr>
          <w:trHeight w:val="539"/>
        </w:trPr>
        <w:tc>
          <w:tcPr>
            <w:tcW w:w="763" w:type="dxa"/>
            <w:shd w:val="clear" w:color="auto" w:fill="auto"/>
            <w:tcMar>
              <w:top w:w="113" w:type="dxa"/>
              <w:bottom w:w="113" w:type="dxa"/>
            </w:tcMar>
            <w:hideMark/>
          </w:tcPr>
          <w:p w:rsidR="00923B63" w:rsidRPr="00DB14FE" w:rsidRDefault="00923B63" w:rsidP="003149FA">
            <w:pPr>
              <w:spacing w:line="288" w:lineRule="auto"/>
              <w:rPr>
                <w:rFonts w:asciiTheme="minorHAnsi" w:hAnsiTheme="minorHAnsi" w:cstheme="minorHAnsi"/>
                <w:sz w:val="22"/>
                <w:szCs w:val="22"/>
              </w:rPr>
            </w:pPr>
            <w:r w:rsidRPr="00DB14FE">
              <w:rPr>
                <w:rFonts w:asciiTheme="minorHAnsi" w:hAnsiTheme="minorHAnsi" w:cstheme="minorHAnsi"/>
                <w:sz w:val="22"/>
                <w:szCs w:val="22"/>
              </w:rPr>
              <w:t>4.2</w:t>
            </w:r>
          </w:p>
        </w:tc>
        <w:tc>
          <w:tcPr>
            <w:tcW w:w="6663" w:type="dxa"/>
            <w:shd w:val="clear" w:color="auto" w:fill="auto"/>
            <w:tcMar>
              <w:top w:w="113" w:type="dxa"/>
              <w:bottom w:w="113" w:type="dxa"/>
            </w:tcMar>
            <w:vAlign w:val="center"/>
            <w:hideMark/>
          </w:tcPr>
          <w:p w:rsidR="00923B63" w:rsidRPr="00DB14FE" w:rsidRDefault="00923B63" w:rsidP="00C71019">
            <w:pPr>
              <w:spacing w:line="288" w:lineRule="auto"/>
              <w:jc w:val="both"/>
              <w:rPr>
                <w:rFonts w:asciiTheme="minorHAnsi" w:hAnsiTheme="minorHAnsi" w:cstheme="minorHAnsi"/>
                <w:sz w:val="22"/>
                <w:szCs w:val="22"/>
              </w:rPr>
            </w:pPr>
            <w:r w:rsidRPr="00DB14FE">
              <w:rPr>
                <w:rFonts w:asciiTheme="minorHAnsi" w:hAnsiTheme="minorHAnsi" w:cstheme="minorHAnsi"/>
                <w:sz w:val="22"/>
                <w:szCs w:val="22"/>
              </w:rPr>
              <w:t xml:space="preserve">Учредяване </w:t>
            </w:r>
            <w:r w:rsidR="00C71019" w:rsidRPr="00DB14FE">
              <w:rPr>
                <w:rFonts w:asciiTheme="minorHAnsi" w:hAnsiTheme="minorHAnsi" w:cstheme="minorHAnsi"/>
                <w:sz w:val="22"/>
                <w:szCs w:val="22"/>
              </w:rPr>
              <w:t>на възмездно безсрочно право на</w:t>
            </w:r>
            <w:r w:rsidRPr="00DB14FE">
              <w:rPr>
                <w:rFonts w:asciiTheme="minorHAnsi" w:hAnsiTheme="minorHAnsi" w:cstheme="minorHAnsi"/>
                <w:sz w:val="22"/>
                <w:szCs w:val="22"/>
              </w:rPr>
              <w:t xml:space="preserve"> строеж за изграждане на жилищна сгр</w:t>
            </w:r>
            <w:r w:rsidR="00C71019" w:rsidRPr="00DB14FE">
              <w:rPr>
                <w:rFonts w:asciiTheme="minorHAnsi" w:hAnsiTheme="minorHAnsi" w:cstheme="minorHAnsi"/>
                <w:sz w:val="22"/>
                <w:szCs w:val="22"/>
              </w:rPr>
              <w:t xml:space="preserve">ада от две секции, четири етажа </w:t>
            </w:r>
            <w:r w:rsidRPr="00DB14FE">
              <w:rPr>
                <w:rFonts w:asciiTheme="minorHAnsi" w:hAnsiTheme="minorHAnsi" w:cstheme="minorHAnsi"/>
                <w:sz w:val="22"/>
                <w:szCs w:val="22"/>
              </w:rPr>
              <w:t xml:space="preserve">(3 жилищни и 1 партерен – гаражи/магазини) </w:t>
            </w:r>
            <w:r w:rsidRPr="00DB14FE">
              <w:rPr>
                <w:rFonts w:asciiTheme="minorHAnsi" w:hAnsiTheme="minorHAnsi" w:cstheme="minorHAnsi"/>
                <w:bCs/>
                <w:sz w:val="22"/>
                <w:szCs w:val="22"/>
              </w:rPr>
              <w:t>на 2 592 кв. м. разгъната застроена площ</w:t>
            </w:r>
            <w:r w:rsidRPr="00DB14FE">
              <w:rPr>
                <w:rFonts w:asciiTheme="minorHAnsi" w:hAnsiTheme="minorHAnsi" w:cstheme="minorHAnsi"/>
                <w:sz w:val="22"/>
                <w:szCs w:val="22"/>
              </w:rPr>
              <w:t xml:space="preserve"> върху Урегулиран поземлен имот ІІІ – жилищен комплекс, гаражи, ма</w:t>
            </w:r>
            <w:r w:rsidR="00C71019" w:rsidRPr="00DB14FE">
              <w:rPr>
                <w:rFonts w:asciiTheme="minorHAnsi" w:hAnsiTheme="minorHAnsi" w:cstheme="minorHAnsi"/>
                <w:sz w:val="22"/>
                <w:szCs w:val="22"/>
              </w:rPr>
              <w:t xml:space="preserve">газини, обществено хранене от </w:t>
            </w:r>
            <w:r w:rsidRPr="00DB14FE">
              <w:rPr>
                <w:rFonts w:asciiTheme="minorHAnsi" w:hAnsiTheme="minorHAnsi" w:cstheme="minorHAnsi"/>
                <w:sz w:val="22"/>
                <w:szCs w:val="22"/>
              </w:rPr>
              <w:t>кв. 39 по плана на гр. Габрово – І етап, ІІІ част, кв.</w:t>
            </w:r>
            <w:r w:rsidR="00197748" w:rsidRPr="00DB14FE">
              <w:rPr>
                <w:rFonts w:asciiTheme="minorHAnsi" w:hAnsiTheme="minorHAnsi" w:cstheme="minorHAnsi"/>
                <w:sz w:val="22"/>
                <w:szCs w:val="22"/>
              </w:rPr>
              <w:t xml:space="preserve"> </w:t>
            </w:r>
            <w:r w:rsidRPr="00DB14FE">
              <w:rPr>
                <w:rFonts w:asciiTheme="minorHAnsi" w:hAnsiTheme="minorHAnsi" w:cstheme="minorHAnsi"/>
                <w:sz w:val="22"/>
                <w:szCs w:val="22"/>
              </w:rPr>
              <w:t>Трендафил 2</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 xml:space="preserve">264 384 </w:t>
            </w:r>
          </w:p>
        </w:tc>
      </w:tr>
      <w:tr w:rsidR="00923B63" w:rsidRPr="00DB14FE" w:rsidTr="003149FA">
        <w:trPr>
          <w:trHeight w:val="346"/>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5.</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b/>
                <w:sz w:val="22"/>
                <w:szCs w:val="22"/>
                <w:lang w:eastAsia="en-US"/>
              </w:rPr>
            </w:pPr>
            <w:r w:rsidRPr="00DB14FE">
              <w:rPr>
                <w:rFonts w:asciiTheme="minorHAnsi" w:hAnsiTheme="minorHAnsi" w:cstheme="minorHAnsi"/>
                <w:b/>
                <w:sz w:val="22"/>
                <w:szCs w:val="22"/>
              </w:rPr>
              <w:t>Продажба на земя по чл.59, ал.3 от НРПУРОИ</w:t>
            </w:r>
            <w:r w:rsidRPr="00DB14FE">
              <w:rPr>
                <w:rFonts w:asciiTheme="minorHAnsi" w:hAnsiTheme="minorHAnsi" w:cstheme="minorHAnsi"/>
                <w:b/>
                <w:bCs/>
                <w:sz w:val="22"/>
                <w:szCs w:val="22"/>
              </w:rPr>
              <w:t xml:space="preserve"> на собственика на законно построена върху нея сграда</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b/>
                <w:sz w:val="22"/>
                <w:szCs w:val="22"/>
                <w:lang w:eastAsia="en-US"/>
              </w:rPr>
            </w:pPr>
          </w:p>
        </w:tc>
      </w:tr>
      <w:tr w:rsidR="00923B63" w:rsidRPr="00DB14FE" w:rsidTr="003149FA">
        <w:trPr>
          <w:trHeight w:val="346"/>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t>5.1</w:t>
            </w:r>
          </w:p>
        </w:tc>
        <w:tc>
          <w:tcPr>
            <w:tcW w:w="6663" w:type="dxa"/>
            <w:shd w:val="clear" w:color="auto" w:fill="auto"/>
            <w:tcMar>
              <w:top w:w="113" w:type="dxa"/>
              <w:bottom w:w="113" w:type="dxa"/>
            </w:tcMar>
            <w:vAlign w:val="center"/>
            <w:hideMark/>
          </w:tcPr>
          <w:p w:rsidR="00923B63" w:rsidRPr="00DB14FE" w:rsidRDefault="00923B63" w:rsidP="00943514">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rPr>
              <w:t>Поземлен имот 14218.501.408 по кадастралната карта на гр. Габрово, застроен,</w:t>
            </w:r>
            <w:r w:rsidRPr="00DB14FE">
              <w:rPr>
                <w:rFonts w:asciiTheme="minorHAnsi" w:hAnsiTheme="minorHAnsi" w:cstheme="minorHAnsi"/>
                <w:sz w:val="22"/>
                <w:szCs w:val="22"/>
                <w:shd w:val="clear" w:color="auto" w:fill="FFFFFF"/>
              </w:rPr>
              <w:t xml:space="preserve"> площ 5923 кв. </w:t>
            </w:r>
            <w:r w:rsidRPr="00DB14FE">
              <w:rPr>
                <w:rFonts w:asciiTheme="minorHAnsi" w:hAnsiTheme="minorHAnsi" w:cstheme="minorHAnsi"/>
                <w:sz w:val="22"/>
                <w:szCs w:val="22"/>
              </w:rPr>
              <w:t>съответстващ на урегулиран поземлен имот II-за търговска дейност от кв. 47 по плана на гр. Габрово, I етап, II част,  ул. Свищовска №</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68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296 000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t>5.2</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shd w:val="clear" w:color="auto" w:fill="FFFFFF"/>
              </w:rPr>
              <w:t>Поземлен имот с идентификатор 14218.503.542</w:t>
            </w:r>
            <w:r w:rsidRPr="00DB14FE">
              <w:rPr>
                <w:rFonts w:asciiTheme="minorHAnsi" w:hAnsiTheme="minorHAnsi" w:cstheme="minorHAnsi"/>
                <w:sz w:val="22"/>
                <w:szCs w:val="22"/>
              </w:rPr>
              <w:t xml:space="preserve"> по кадастралната карта на гр. Габрово, застроен,</w:t>
            </w:r>
            <w:r w:rsidRPr="00DB14FE">
              <w:rPr>
                <w:rFonts w:asciiTheme="minorHAnsi" w:hAnsiTheme="minorHAnsi" w:cstheme="minorHAnsi"/>
                <w:sz w:val="22"/>
                <w:szCs w:val="22"/>
                <w:shd w:val="clear" w:color="auto" w:fill="FFFFFF"/>
              </w:rPr>
              <w:t xml:space="preserve"> площ 410 кв.</w:t>
            </w:r>
            <w:r w:rsidR="00197748"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 xml:space="preserve">м., </w:t>
            </w:r>
            <w:r w:rsidRPr="00DB14FE">
              <w:rPr>
                <w:rFonts w:asciiTheme="minorHAnsi" w:hAnsiTheme="minorHAnsi" w:cstheme="minorHAnsi"/>
                <w:sz w:val="22"/>
                <w:szCs w:val="22"/>
              </w:rPr>
              <w:t>съответстващ на урегулиран поземлен имот ХII от кв. 11 по плана на гр. Габрово, Северна зона, ул.</w:t>
            </w:r>
            <w:r w:rsidR="00197748" w:rsidRPr="00DB14FE">
              <w:rPr>
                <w:rFonts w:asciiTheme="minorHAnsi" w:hAnsiTheme="minorHAnsi" w:cstheme="minorHAnsi"/>
                <w:sz w:val="22"/>
                <w:szCs w:val="22"/>
              </w:rPr>
              <w:t xml:space="preserve"> </w:t>
            </w:r>
            <w:r w:rsidRPr="00DB14FE">
              <w:rPr>
                <w:rFonts w:asciiTheme="minorHAnsi" w:hAnsiTheme="minorHAnsi" w:cstheme="minorHAnsi"/>
                <w:sz w:val="22"/>
                <w:szCs w:val="22"/>
              </w:rPr>
              <w:t>Георги Илиев №</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35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10 000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t>5.3</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shd w:val="clear" w:color="auto" w:fill="FFFFFF"/>
              </w:rPr>
            </w:pPr>
            <w:r w:rsidRPr="00DB14FE">
              <w:rPr>
                <w:rFonts w:asciiTheme="minorHAnsi" w:hAnsiTheme="minorHAnsi" w:cstheme="minorHAnsi"/>
                <w:sz w:val="22"/>
                <w:szCs w:val="22"/>
                <w:shd w:val="clear" w:color="auto" w:fill="FFFFFF"/>
              </w:rPr>
              <w:t xml:space="preserve">Поземлен имот с идентификатор 14218.514.462 </w:t>
            </w:r>
            <w:r w:rsidRPr="00DB14FE">
              <w:rPr>
                <w:rFonts w:asciiTheme="minorHAnsi" w:eastAsia="Calibri" w:hAnsiTheme="minorHAnsi" w:cstheme="minorHAnsi"/>
                <w:sz w:val="22"/>
                <w:szCs w:val="22"/>
                <w:lang w:eastAsia="en-US"/>
              </w:rPr>
              <w:t>по кадастралната карта и кадастрални регистри на гр.</w:t>
            </w:r>
            <w:r w:rsidR="00197748"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Габрово,</w:t>
            </w:r>
            <w:r w:rsidRPr="00DB14FE">
              <w:rPr>
                <w:rFonts w:asciiTheme="minorHAnsi" w:hAnsiTheme="minorHAnsi" w:cstheme="minorHAnsi"/>
                <w:sz w:val="22"/>
                <w:szCs w:val="22"/>
              </w:rPr>
              <w:t xml:space="preserve"> застроен, с площ 562 кв.м., съответстващ на урегулиран поземлен имот I</w:t>
            </w:r>
            <w:r w:rsidRPr="00DB14FE">
              <w:rPr>
                <w:rFonts w:asciiTheme="minorHAnsi" w:hAnsiTheme="minorHAnsi" w:cstheme="minorHAnsi"/>
                <w:sz w:val="22"/>
                <w:szCs w:val="22"/>
                <w:shd w:val="clear" w:color="auto" w:fill="FFFFFF"/>
              </w:rPr>
              <w:t>V</w:t>
            </w:r>
            <w:r w:rsidRPr="00DB14FE">
              <w:rPr>
                <w:rFonts w:asciiTheme="minorHAnsi" w:hAnsiTheme="minorHAnsi" w:cstheme="minorHAnsi"/>
                <w:sz w:val="22"/>
                <w:szCs w:val="22"/>
              </w:rPr>
              <w:t>-462 от кв. 4 по плана на гр. Габрово – Борово-Велчевци III част, ул.</w:t>
            </w:r>
            <w:r w:rsidR="00197748" w:rsidRPr="00DB14FE">
              <w:rPr>
                <w:rFonts w:asciiTheme="minorHAnsi" w:hAnsiTheme="minorHAnsi" w:cstheme="minorHAnsi"/>
                <w:sz w:val="22"/>
                <w:szCs w:val="22"/>
              </w:rPr>
              <w:t xml:space="preserve"> </w:t>
            </w:r>
            <w:r w:rsidRPr="00DB14FE">
              <w:rPr>
                <w:rFonts w:asciiTheme="minorHAnsi" w:hAnsiTheme="minorHAnsi" w:cstheme="minorHAnsi"/>
                <w:sz w:val="22"/>
                <w:szCs w:val="22"/>
              </w:rPr>
              <w:t>Студентска</w:t>
            </w:r>
            <w:r w:rsidRPr="00DB14FE">
              <w:rPr>
                <w:rFonts w:asciiTheme="minorHAnsi" w:hAnsiTheme="minorHAnsi" w:cstheme="minorHAnsi"/>
                <w:sz w:val="22"/>
                <w:szCs w:val="22"/>
                <w:shd w:val="clear" w:color="auto" w:fill="FFFFFF"/>
              </w:rPr>
              <w:t xml:space="preserve"> № 17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14 000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t>5.4</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shd w:val="clear" w:color="auto" w:fill="FFFFFF"/>
              </w:rPr>
            </w:pPr>
            <w:r w:rsidRPr="00DB14FE">
              <w:rPr>
                <w:rFonts w:asciiTheme="minorHAnsi" w:hAnsiTheme="minorHAnsi" w:cstheme="minorHAnsi"/>
                <w:sz w:val="22"/>
                <w:szCs w:val="22"/>
                <w:shd w:val="clear" w:color="auto" w:fill="FFFFFF"/>
              </w:rPr>
              <w:t xml:space="preserve">Поземлен имот с идентификатор 30764.603.93 </w:t>
            </w:r>
            <w:r w:rsidRPr="00DB14FE">
              <w:rPr>
                <w:rFonts w:asciiTheme="minorHAnsi" w:eastAsia="Calibri" w:hAnsiTheme="minorHAnsi" w:cstheme="minorHAnsi"/>
                <w:sz w:val="22"/>
                <w:szCs w:val="22"/>
                <w:lang w:eastAsia="en-US"/>
              </w:rPr>
              <w:t>по кадастралната карта и кадастрални регистри на с.</w:t>
            </w:r>
            <w:r w:rsidR="00197748"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Зелено дърво, общ.</w:t>
            </w:r>
            <w:r w:rsidR="00943514">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Габрово,</w:t>
            </w:r>
            <w:r w:rsidRPr="00DB14FE">
              <w:rPr>
                <w:rFonts w:asciiTheme="minorHAnsi" w:hAnsiTheme="minorHAnsi" w:cstheme="minorHAnsi"/>
                <w:sz w:val="22"/>
                <w:szCs w:val="22"/>
              </w:rPr>
              <w:t xml:space="preserve"> застроен, с площ 469 кв.</w:t>
            </w:r>
            <w:r w:rsidR="00197748" w:rsidRPr="00DB14FE">
              <w:rPr>
                <w:rFonts w:asciiTheme="minorHAnsi" w:hAnsiTheme="minorHAnsi" w:cstheme="minorHAnsi"/>
                <w:sz w:val="22"/>
                <w:szCs w:val="22"/>
              </w:rPr>
              <w:t xml:space="preserve"> </w:t>
            </w:r>
            <w:r w:rsidRPr="00DB14FE">
              <w:rPr>
                <w:rFonts w:asciiTheme="minorHAnsi" w:hAnsiTheme="minorHAnsi" w:cstheme="minorHAnsi"/>
                <w:sz w:val="22"/>
                <w:szCs w:val="22"/>
              </w:rPr>
              <w:t>м., съответстващ на у</w:t>
            </w:r>
            <w:r w:rsidRPr="00DB14FE">
              <w:rPr>
                <w:rFonts w:asciiTheme="minorHAnsi" w:hAnsiTheme="minorHAnsi" w:cstheme="minorHAnsi"/>
                <w:sz w:val="22"/>
                <w:szCs w:val="22"/>
                <w:shd w:val="clear" w:color="auto" w:fill="FFFFFF"/>
              </w:rPr>
              <w:t>регулиран поземлен имот  V-68 от кв.10 по плана на с.</w:t>
            </w:r>
            <w:r w:rsidR="00197748"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Зелено дърво.</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7 000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t>5.5</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shd w:val="clear" w:color="auto" w:fill="FFFFFF"/>
              </w:rPr>
            </w:pPr>
            <w:r w:rsidRPr="00DB14FE">
              <w:rPr>
                <w:rFonts w:asciiTheme="minorHAnsi" w:hAnsiTheme="minorHAnsi" w:cstheme="minorHAnsi"/>
                <w:sz w:val="22"/>
                <w:szCs w:val="22"/>
                <w:shd w:val="clear" w:color="auto" w:fill="FFFFFF"/>
              </w:rPr>
              <w:t xml:space="preserve">Поземлен имот с идентификатор 14218.528.202 </w:t>
            </w:r>
            <w:r w:rsidRPr="00DB14FE">
              <w:rPr>
                <w:rFonts w:asciiTheme="minorHAnsi" w:eastAsia="Calibri" w:hAnsiTheme="minorHAnsi" w:cstheme="minorHAnsi"/>
                <w:sz w:val="22"/>
                <w:szCs w:val="22"/>
                <w:lang w:eastAsia="en-US"/>
              </w:rPr>
              <w:t>по кадастралната карта и кадастрални регистри на гр.</w:t>
            </w:r>
            <w:r w:rsidR="003B599B"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Габрово,</w:t>
            </w:r>
            <w:r w:rsidRPr="00DB14FE">
              <w:rPr>
                <w:rFonts w:asciiTheme="minorHAnsi" w:hAnsiTheme="minorHAnsi" w:cstheme="minorHAnsi"/>
                <w:sz w:val="22"/>
                <w:szCs w:val="22"/>
              </w:rPr>
              <w:t xml:space="preserve"> застроен, с площ 493 кв.</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м., съответстващ на у</w:t>
            </w:r>
            <w:r w:rsidRPr="00DB14FE">
              <w:rPr>
                <w:rFonts w:asciiTheme="minorHAnsi" w:hAnsiTheme="minorHAnsi" w:cstheme="minorHAnsi"/>
                <w:sz w:val="22"/>
                <w:szCs w:val="22"/>
                <w:shd w:val="clear" w:color="auto" w:fill="FFFFFF"/>
              </w:rPr>
              <w:t>регулиран поземлен имот  V-83 от кв.20 по плана на гр.</w:t>
            </w:r>
            <w:r w:rsidR="003B599B"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Габрово, кв.</w:t>
            </w:r>
            <w:r w:rsidR="003B599B"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Недевци, ул.</w:t>
            </w:r>
            <w:r w:rsidR="003B599B"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Бръшлян №</w:t>
            </w:r>
            <w:r w:rsidR="003B599B" w:rsidRPr="00DB14FE">
              <w:rPr>
                <w:rFonts w:asciiTheme="minorHAnsi" w:hAnsiTheme="minorHAnsi" w:cstheme="minorHAnsi"/>
                <w:sz w:val="22"/>
                <w:szCs w:val="22"/>
                <w:shd w:val="clear" w:color="auto" w:fill="FFFFFF"/>
              </w:rPr>
              <w:t xml:space="preserve"> </w:t>
            </w:r>
            <w:r w:rsidRPr="00DB14FE">
              <w:rPr>
                <w:rFonts w:asciiTheme="minorHAnsi" w:hAnsiTheme="minorHAnsi" w:cstheme="minorHAnsi"/>
                <w:sz w:val="22"/>
                <w:szCs w:val="22"/>
                <w:shd w:val="clear" w:color="auto" w:fill="FFFFFF"/>
              </w:rPr>
              <w:t>9</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10 000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lang w:eastAsia="en-US"/>
              </w:rPr>
              <w:t>6.</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b/>
                <w:sz w:val="22"/>
                <w:szCs w:val="22"/>
              </w:rPr>
            </w:pPr>
            <w:r w:rsidRPr="00DB14FE">
              <w:rPr>
                <w:rFonts w:asciiTheme="minorHAnsi" w:hAnsiTheme="minorHAnsi" w:cstheme="minorHAnsi"/>
                <w:b/>
                <w:sz w:val="22"/>
                <w:szCs w:val="22"/>
              </w:rPr>
              <w:t xml:space="preserve"> Прекратяване на съсобственост на основание чл.61 от НРПУРОИ</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t>6.1</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rPr>
            </w:pPr>
            <w:r w:rsidRPr="00DB14FE">
              <w:rPr>
                <w:rFonts w:asciiTheme="minorHAnsi" w:hAnsiTheme="minorHAnsi" w:cstheme="minorHAnsi"/>
                <w:sz w:val="22"/>
                <w:szCs w:val="22"/>
              </w:rPr>
              <w:t>Поземлен имот 14218.509.471по КК на гр. Габрово, ул. Хан Аспарух №12, с площ 255 кв. м. застроен.</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5</w:t>
            </w:r>
            <w:r w:rsidR="00C71019" w:rsidRPr="00DB14FE">
              <w:rPr>
                <w:rFonts w:asciiTheme="minorHAnsi" w:hAnsiTheme="minorHAnsi" w:cstheme="minorHAnsi"/>
                <w:sz w:val="22"/>
                <w:szCs w:val="22"/>
              </w:rPr>
              <w:t xml:space="preserve"> </w:t>
            </w:r>
            <w:r w:rsidRPr="00DB14FE">
              <w:rPr>
                <w:rFonts w:asciiTheme="minorHAnsi" w:hAnsiTheme="minorHAnsi" w:cstheme="minorHAnsi"/>
                <w:sz w:val="22"/>
                <w:szCs w:val="22"/>
              </w:rPr>
              <w:t>100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lastRenderedPageBreak/>
              <w:t>6.3</w:t>
            </w:r>
          </w:p>
        </w:tc>
        <w:tc>
          <w:tcPr>
            <w:tcW w:w="6663" w:type="dxa"/>
            <w:shd w:val="clear" w:color="auto" w:fill="auto"/>
            <w:tcMar>
              <w:top w:w="113" w:type="dxa"/>
              <w:bottom w:w="113" w:type="dxa"/>
            </w:tcMar>
            <w:vAlign w:val="center"/>
          </w:tcPr>
          <w:p w:rsidR="00923B63" w:rsidRPr="00DB14FE" w:rsidRDefault="00923B63" w:rsidP="003149FA">
            <w:pPr>
              <w:spacing w:line="288" w:lineRule="auto"/>
              <w:jc w:val="both"/>
              <w:rPr>
                <w:rFonts w:asciiTheme="minorHAnsi" w:hAnsiTheme="minorHAnsi" w:cstheme="minorHAnsi"/>
                <w:sz w:val="22"/>
                <w:szCs w:val="22"/>
              </w:rPr>
            </w:pPr>
            <w:r w:rsidRPr="00DB14FE">
              <w:rPr>
                <w:rFonts w:asciiTheme="minorHAnsi" w:hAnsiTheme="minorHAnsi" w:cstheme="minorHAnsi"/>
                <w:sz w:val="22"/>
                <w:szCs w:val="22"/>
              </w:rPr>
              <w:t>¾ идеални части от Магазин в партера на жилищна сграда на ул.</w:t>
            </w:r>
            <w:r w:rsidR="00C71019" w:rsidRPr="00DB14FE">
              <w:rPr>
                <w:rFonts w:asciiTheme="minorHAnsi" w:hAnsiTheme="minorHAnsi" w:cstheme="minorHAnsi"/>
                <w:sz w:val="22"/>
                <w:szCs w:val="22"/>
              </w:rPr>
              <w:t xml:space="preserve"> Николаевка</w:t>
            </w:r>
            <w:r w:rsidRPr="00DB14FE">
              <w:rPr>
                <w:rFonts w:asciiTheme="minorHAnsi" w:hAnsiTheme="minorHAnsi" w:cstheme="minorHAnsi"/>
                <w:sz w:val="22"/>
                <w:szCs w:val="22"/>
              </w:rPr>
              <w:t xml:space="preserve"> №</w:t>
            </w:r>
            <w:r w:rsidR="00C71019"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140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25 000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lang w:eastAsia="en-US"/>
              </w:rPr>
              <w:t>6.4</w:t>
            </w:r>
          </w:p>
        </w:tc>
        <w:tc>
          <w:tcPr>
            <w:tcW w:w="6663" w:type="dxa"/>
            <w:shd w:val="clear" w:color="auto" w:fill="auto"/>
            <w:tcMar>
              <w:top w:w="113" w:type="dxa"/>
              <w:bottom w:w="113" w:type="dxa"/>
            </w:tcMar>
            <w:vAlign w:val="center"/>
          </w:tcPr>
          <w:p w:rsidR="00923B63" w:rsidRPr="00DB14FE" w:rsidRDefault="00923B63" w:rsidP="003149FA">
            <w:pPr>
              <w:spacing w:line="288" w:lineRule="auto"/>
              <w:jc w:val="both"/>
              <w:rPr>
                <w:rFonts w:asciiTheme="minorHAnsi" w:hAnsiTheme="minorHAnsi" w:cstheme="minorHAnsi"/>
                <w:sz w:val="22"/>
                <w:szCs w:val="22"/>
              </w:rPr>
            </w:pPr>
            <w:r w:rsidRPr="00DB14FE">
              <w:rPr>
                <w:rFonts w:asciiTheme="minorHAnsi" w:eastAsia="Calibri" w:hAnsiTheme="minorHAnsi" w:cstheme="minorHAnsi"/>
                <w:sz w:val="22"/>
                <w:szCs w:val="22"/>
                <w:lang w:eastAsia="en-US"/>
              </w:rPr>
              <w:t>Поземлен имот с идентификатор 14218.510.698 по кадастралната карта и кадастрални регистри на гр.</w:t>
            </w:r>
            <w:r w:rsidR="003B599B"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Габрово, незастроен имот за жилищни нужди, попадащ в Урегулиран поземлен имот XXVII-86  от кв.235 по плана на гр.</w:t>
            </w:r>
            <w:r w:rsidR="003B599B"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Габрово - III етап, II част, площ: 591 кв.</w:t>
            </w:r>
            <w:r w:rsidR="003B599B" w:rsidRPr="00DB14FE">
              <w:rPr>
                <w:rFonts w:asciiTheme="minorHAnsi" w:eastAsia="Calibri" w:hAnsiTheme="minorHAnsi" w:cstheme="minorHAnsi"/>
                <w:sz w:val="22"/>
                <w:szCs w:val="22"/>
                <w:lang w:eastAsia="en-US"/>
              </w:rPr>
              <w:t xml:space="preserve"> </w:t>
            </w:r>
            <w:r w:rsidRPr="00DB14FE">
              <w:rPr>
                <w:rFonts w:asciiTheme="minorHAnsi" w:eastAsia="Calibri" w:hAnsiTheme="minorHAnsi" w:cstheme="minorHAnsi"/>
                <w:sz w:val="22"/>
                <w:szCs w:val="22"/>
                <w:lang w:eastAsia="en-US"/>
              </w:rPr>
              <w:t>м., ул. Камъка №7.</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rPr>
            </w:pPr>
            <w:r w:rsidRPr="00DB14FE">
              <w:rPr>
                <w:rFonts w:asciiTheme="minorHAnsi" w:hAnsiTheme="minorHAnsi" w:cstheme="minorHAnsi"/>
                <w:sz w:val="22"/>
                <w:szCs w:val="22"/>
              </w:rPr>
              <w:t>12 000</w:t>
            </w:r>
          </w:p>
        </w:tc>
      </w:tr>
      <w:tr w:rsidR="00923B63" w:rsidRPr="00DB14FE" w:rsidTr="003149FA">
        <w:trPr>
          <w:trHeight w:val="346"/>
        </w:trPr>
        <w:tc>
          <w:tcPr>
            <w:tcW w:w="763" w:type="dxa"/>
            <w:shd w:val="clear" w:color="auto" w:fill="auto"/>
            <w:tcMar>
              <w:top w:w="113" w:type="dxa"/>
              <w:bottom w:w="113" w:type="dxa"/>
            </w:tcMar>
            <w:hideMark/>
          </w:tcPr>
          <w:p w:rsidR="00923B63" w:rsidRPr="00DB14FE" w:rsidRDefault="003B599B" w:rsidP="003149FA">
            <w:pPr>
              <w:spacing w:line="288" w:lineRule="auto"/>
              <w:ind w:right="1"/>
              <w:rPr>
                <w:rFonts w:asciiTheme="minorHAnsi" w:hAnsiTheme="minorHAnsi" w:cstheme="minorHAnsi"/>
                <w:b/>
                <w:sz w:val="22"/>
                <w:szCs w:val="22"/>
                <w:lang w:eastAsia="en-US"/>
              </w:rPr>
            </w:pPr>
            <w:r w:rsidRPr="00DB14FE">
              <w:rPr>
                <w:rFonts w:asciiTheme="minorHAnsi" w:hAnsiTheme="minorHAnsi" w:cstheme="minorHAnsi"/>
                <w:b/>
                <w:sz w:val="22"/>
                <w:szCs w:val="22"/>
              </w:rPr>
              <w:t xml:space="preserve">  </w:t>
            </w:r>
            <w:r w:rsidR="00923B63" w:rsidRPr="00DB14FE">
              <w:rPr>
                <w:rFonts w:asciiTheme="minorHAnsi" w:hAnsiTheme="minorHAnsi" w:cstheme="minorHAnsi"/>
                <w:b/>
                <w:sz w:val="22"/>
                <w:szCs w:val="22"/>
              </w:rPr>
              <w:t>7</w:t>
            </w:r>
            <w:r w:rsidRPr="00DB14FE">
              <w:rPr>
                <w:rFonts w:asciiTheme="minorHAnsi" w:hAnsiTheme="minorHAnsi" w:cstheme="minorHAnsi"/>
                <w:b/>
                <w:sz w:val="22"/>
                <w:szCs w:val="22"/>
              </w:rPr>
              <w:t>.</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b/>
                <w:sz w:val="22"/>
                <w:szCs w:val="22"/>
              </w:rPr>
              <w:t>Продажба на земеделски земи – след проявен инвеститорски интерес, сред които:</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7.1</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b/>
                <w:sz w:val="22"/>
                <w:szCs w:val="22"/>
              </w:rPr>
            </w:pPr>
            <w:r w:rsidRPr="00DB14FE">
              <w:rPr>
                <w:rFonts w:asciiTheme="minorHAnsi" w:hAnsiTheme="minorHAnsi" w:cstheme="minorHAnsi"/>
                <w:sz w:val="22"/>
                <w:szCs w:val="22"/>
              </w:rPr>
              <w:t>Земеделска земя с номер 57675.108.8 в землището на с</w:t>
            </w:r>
            <w:r w:rsidR="003B599B" w:rsidRPr="00DB14FE">
              <w:rPr>
                <w:rFonts w:asciiTheme="minorHAnsi" w:hAnsiTheme="minorHAnsi" w:cstheme="minorHAnsi"/>
                <w:sz w:val="22"/>
                <w:szCs w:val="22"/>
              </w:rPr>
              <w:t xml:space="preserve"> </w:t>
            </w:r>
            <w:r w:rsidRPr="00DB14FE">
              <w:rPr>
                <w:rFonts w:asciiTheme="minorHAnsi" w:hAnsiTheme="minorHAnsi" w:cstheme="minorHAnsi"/>
                <w:sz w:val="22"/>
                <w:szCs w:val="22"/>
              </w:rPr>
              <w:t xml:space="preserve">.Поповци, общ. Габрово, м. Копака, площ 344 кв. м. </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2 000</w:t>
            </w:r>
          </w:p>
        </w:tc>
      </w:tr>
      <w:tr w:rsidR="00923B63" w:rsidRPr="00DB14FE" w:rsidTr="003149FA">
        <w:trPr>
          <w:trHeight w:val="346"/>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7.2</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Новообразуван имот с идентификатор 22959.510.7 в землище Донино, м. Брусовете ІІІ, площ 1939 кв. м.</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6800</w:t>
            </w:r>
          </w:p>
        </w:tc>
      </w:tr>
      <w:tr w:rsidR="00923B63" w:rsidRPr="00DB14FE" w:rsidTr="003149FA">
        <w:trPr>
          <w:trHeight w:val="346"/>
        </w:trPr>
        <w:tc>
          <w:tcPr>
            <w:tcW w:w="763" w:type="dxa"/>
            <w:shd w:val="clear" w:color="auto" w:fill="auto"/>
            <w:tcMar>
              <w:top w:w="113" w:type="dxa"/>
              <w:bottom w:w="113" w:type="dxa"/>
            </w:tcMar>
            <w:hideMark/>
          </w:tcPr>
          <w:p w:rsidR="00923B63" w:rsidRPr="00DB14FE" w:rsidRDefault="00923B63" w:rsidP="003149FA">
            <w:pPr>
              <w:spacing w:line="288" w:lineRule="auto"/>
              <w:ind w:right="1"/>
              <w:rPr>
                <w:rFonts w:asciiTheme="minorHAnsi" w:hAnsiTheme="minorHAnsi" w:cstheme="minorHAnsi"/>
                <w:sz w:val="22"/>
                <w:szCs w:val="22"/>
                <w:lang w:eastAsia="en-US"/>
              </w:rPr>
            </w:pPr>
            <w:r w:rsidRPr="00DB14FE">
              <w:rPr>
                <w:rFonts w:asciiTheme="minorHAnsi" w:hAnsiTheme="minorHAnsi" w:cstheme="minorHAnsi"/>
                <w:sz w:val="22"/>
                <w:szCs w:val="22"/>
              </w:rPr>
              <w:t>7.3</w:t>
            </w:r>
          </w:p>
        </w:tc>
        <w:tc>
          <w:tcPr>
            <w:tcW w:w="6663" w:type="dxa"/>
            <w:shd w:val="clear" w:color="auto" w:fill="auto"/>
            <w:tcMar>
              <w:top w:w="113" w:type="dxa"/>
              <w:bottom w:w="113" w:type="dxa"/>
            </w:tcMar>
            <w:vAlign w:val="center"/>
            <w:hideMark/>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Новообразуван имот с идентификатор 14218.401.39 в землище Габрово, м. Усойната, площ 1448 кв. м.</w:t>
            </w:r>
          </w:p>
        </w:tc>
        <w:tc>
          <w:tcPr>
            <w:tcW w:w="1842" w:type="dxa"/>
            <w:shd w:val="clear" w:color="auto" w:fill="auto"/>
            <w:tcMar>
              <w:top w:w="113" w:type="dxa"/>
              <w:bottom w:w="113" w:type="dxa"/>
            </w:tcMar>
            <w:hideMark/>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5800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7.4</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Новообразуван имот с идентификатор 22959.516.63 в землище Донино, м. Ливадето, площ 436 кв. м.</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2 500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7.5</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Новообразуван имот с идентификатор 04964.604.4 в землище Боженците, м. Трапесковци, площ  743 кв. м.</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4 500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7.6</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Новообразуван имот с идентификатор 04964.604.5 в землище Боженците, м. Трапесковци, площ  434 кв. м.</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2 600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7.7</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Новообразуван имот с идентификатор 37352.522.13 в землище Кметовци, м.</w:t>
            </w:r>
            <w:r w:rsidR="003B599B" w:rsidRPr="00DB14FE">
              <w:rPr>
                <w:rFonts w:asciiTheme="minorHAnsi" w:hAnsiTheme="minorHAnsi" w:cstheme="minorHAnsi"/>
                <w:sz w:val="22"/>
                <w:szCs w:val="22"/>
                <w:lang w:eastAsia="en-US"/>
              </w:rPr>
              <w:t xml:space="preserve"> </w:t>
            </w:r>
            <w:r w:rsidRPr="00DB14FE">
              <w:rPr>
                <w:rFonts w:asciiTheme="minorHAnsi" w:hAnsiTheme="minorHAnsi" w:cstheme="minorHAnsi"/>
                <w:sz w:val="22"/>
                <w:szCs w:val="22"/>
                <w:lang w:eastAsia="en-US"/>
              </w:rPr>
              <w:t>Под селото, площ 271 кв. м.</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1 600</w:t>
            </w:r>
          </w:p>
        </w:tc>
      </w:tr>
      <w:tr w:rsidR="00923B63" w:rsidRPr="00DB14FE" w:rsidTr="003149FA">
        <w:trPr>
          <w:trHeight w:val="346"/>
        </w:trPr>
        <w:tc>
          <w:tcPr>
            <w:tcW w:w="763" w:type="dxa"/>
            <w:shd w:val="clear" w:color="auto" w:fill="auto"/>
            <w:tcMar>
              <w:top w:w="113" w:type="dxa"/>
              <w:bottom w:w="113" w:type="dxa"/>
            </w:tcMar>
          </w:tcPr>
          <w:p w:rsidR="00923B63" w:rsidRPr="00DB14FE" w:rsidRDefault="00923B63" w:rsidP="003149FA">
            <w:pPr>
              <w:spacing w:line="288" w:lineRule="auto"/>
              <w:ind w:right="1"/>
              <w:rPr>
                <w:rFonts w:asciiTheme="minorHAnsi" w:hAnsiTheme="minorHAnsi" w:cstheme="minorHAnsi"/>
                <w:sz w:val="22"/>
                <w:szCs w:val="22"/>
              </w:rPr>
            </w:pPr>
            <w:r w:rsidRPr="00DB14FE">
              <w:rPr>
                <w:rFonts w:asciiTheme="minorHAnsi" w:hAnsiTheme="minorHAnsi" w:cstheme="minorHAnsi"/>
                <w:sz w:val="22"/>
                <w:szCs w:val="22"/>
              </w:rPr>
              <w:t>7.8</w:t>
            </w:r>
          </w:p>
        </w:tc>
        <w:tc>
          <w:tcPr>
            <w:tcW w:w="6663" w:type="dxa"/>
            <w:shd w:val="clear" w:color="auto" w:fill="auto"/>
            <w:tcMar>
              <w:top w:w="113" w:type="dxa"/>
              <w:bottom w:w="113" w:type="dxa"/>
            </w:tcMar>
            <w:vAlign w:val="center"/>
          </w:tcPr>
          <w:p w:rsidR="00923B63" w:rsidRPr="00DB14FE" w:rsidRDefault="00923B63" w:rsidP="003149FA">
            <w:pPr>
              <w:spacing w:line="288" w:lineRule="auto"/>
              <w:ind w:right="1"/>
              <w:jc w:val="both"/>
              <w:rPr>
                <w:rFonts w:asciiTheme="minorHAnsi" w:hAnsiTheme="minorHAnsi" w:cstheme="minorHAnsi"/>
                <w:sz w:val="22"/>
                <w:szCs w:val="22"/>
                <w:lang w:eastAsia="en-US"/>
              </w:rPr>
            </w:pPr>
            <w:r w:rsidRPr="00DB14FE">
              <w:rPr>
                <w:rFonts w:asciiTheme="minorHAnsi" w:hAnsiTheme="minorHAnsi" w:cstheme="minorHAnsi"/>
                <w:sz w:val="22"/>
                <w:szCs w:val="22"/>
                <w:lang w:eastAsia="en-US"/>
              </w:rPr>
              <w:t>Новообразуван имот с идентификатор 04964.605.9 в землище Боженците, с. Трапесковци, м. Вехтата къща, площ 242 кв. м.</w:t>
            </w:r>
          </w:p>
        </w:tc>
        <w:tc>
          <w:tcPr>
            <w:tcW w:w="1842" w:type="dxa"/>
            <w:shd w:val="clear" w:color="auto" w:fill="auto"/>
            <w:tcMar>
              <w:top w:w="113" w:type="dxa"/>
              <w:bottom w:w="113" w:type="dxa"/>
            </w:tcMar>
          </w:tcPr>
          <w:p w:rsidR="00923B63" w:rsidRPr="00DB14FE" w:rsidRDefault="00923B63" w:rsidP="003149FA">
            <w:pPr>
              <w:spacing w:line="288" w:lineRule="auto"/>
              <w:ind w:right="1"/>
              <w:jc w:val="center"/>
              <w:rPr>
                <w:rFonts w:asciiTheme="minorHAnsi" w:hAnsiTheme="minorHAnsi" w:cstheme="minorHAnsi"/>
                <w:sz w:val="22"/>
                <w:szCs w:val="22"/>
                <w:lang w:eastAsia="en-US"/>
              </w:rPr>
            </w:pPr>
            <w:r w:rsidRPr="00DB14FE">
              <w:rPr>
                <w:rFonts w:asciiTheme="minorHAnsi" w:hAnsiTheme="minorHAnsi" w:cstheme="minorHAnsi"/>
                <w:sz w:val="22"/>
                <w:szCs w:val="22"/>
                <w:lang w:eastAsia="en-US"/>
              </w:rPr>
              <w:t>1 500</w:t>
            </w:r>
          </w:p>
        </w:tc>
      </w:tr>
    </w:tbl>
    <w:p w:rsidR="00CD78A1" w:rsidRPr="00DB14FE" w:rsidRDefault="00341DA6" w:rsidP="00683B44">
      <w:pPr>
        <w:spacing w:after="120" w:line="336" w:lineRule="auto"/>
        <w:jc w:val="both"/>
        <w:rPr>
          <w:rFonts w:asciiTheme="minorHAnsi" w:hAnsiTheme="minorHAnsi" w:cstheme="minorHAnsi"/>
          <w:b/>
          <w:i/>
          <w:sz w:val="22"/>
          <w:szCs w:val="22"/>
        </w:rPr>
      </w:pPr>
      <w:r w:rsidRPr="00DB14FE">
        <w:rPr>
          <w:rFonts w:asciiTheme="minorHAnsi" w:hAnsiTheme="minorHAnsi" w:cstheme="minorHAnsi"/>
          <w:b/>
          <w:sz w:val="22"/>
          <w:szCs w:val="22"/>
        </w:rPr>
        <w:t>V</w:t>
      </w:r>
      <w:r w:rsidR="00CD78A1" w:rsidRPr="00DB14FE">
        <w:rPr>
          <w:rFonts w:asciiTheme="minorHAnsi" w:hAnsiTheme="minorHAnsi" w:cstheme="minorHAnsi"/>
          <w:b/>
          <w:i/>
          <w:sz w:val="22"/>
          <w:szCs w:val="22"/>
        </w:rPr>
        <w:t xml:space="preserve">. </w:t>
      </w:r>
      <w:r w:rsidR="00CD78A1" w:rsidRPr="00DB14FE">
        <w:rPr>
          <w:rFonts w:asciiTheme="minorHAnsi" w:hAnsiTheme="minorHAnsi" w:cstheme="minorHAnsi"/>
          <w:b/>
          <w:sz w:val="22"/>
          <w:szCs w:val="22"/>
        </w:rPr>
        <w:t>Описание на имотите, които общината има намерение да придобие в собственост и способите за тяхното придобиване</w:t>
      </w:r>
      <w:r w:rsidR="00CD78A1" w:rsidRPr="00DB14FE">
        <w:rPr>
          <w:rFonts w:asciiTheme="minorHAnsi" w:hAnsiTheme="minorHAnsi" w:cstheme="minorHAnsi"/>
          <w:b/>
          <w:i/>
          <w:sz w:val="22"/>
          <w:szCs w:val="22"/>
        </w:rPr>
        <w:t>.</w:t>
      </w:r>
    </w:p>
    <w:p w:rsidR="00137B67" w:rsidRPr="00DB14FE" w:rsidRDefault="00137B67" w:rsidP="00341DA6">
      <w:pPr>
        <w:pStyle w:val="BodyTextIndent"/>
        <w:spacing w:after="0" w:line="360" w:lineRule="auto"/>
        <w:ind w:left="0" w:firstLine="708"/>
        <w:jc w:val="both"/>
        <w:rPr>
          <w:rFonts w:asciiTheme="minorHAnsi" w:hAnsiTheme="minorHAnsi" w:cstheme="minorHAnsi"/>
          <w:bCs/>
          <w:sz w:val="22"/>
          <w:szCs w:val="22"/>
        </w:rPr>
      </w:pPr>
      <w:r w:rsidRPr="00DB14FE">
        <w:rPr>
          <w:rFonts w:asciiTheme="minorHAnsi" w:hAnsiTheme="minorHAnsi" w:cstheme="minorHAnsi"/>
          <w:bCs/>
          <w:sz w:val="22"/>
          <w:szCs w:val="22"/>
        </w:rPr>
        <w:t>Поземлен имот с идентификатор 14218.504.402 по одобрените кадастрална карта и кадастрални регистри (КККР) на гр.</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Габрово, целият с площ 3 443 кв.</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м., с административен адрес: гр.</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Габрово, ул.</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Брянска №72, заедно с построените сгради:</w:t>
      </w:r>
    </w:p>
    <w:p w:rsidR="00137B67" w:rsidRPr="00DB14FE" w:rsidRDefault="00137B67" w:rsidP="00137B67">
      <w:pPr>
        <w:pStyle w:val="BodyTextIndent"/>
        <w:spacing w:after="0" w:line="360" w:lineRule="auto"/>
        <w:ind w:left="0"/>
        <w:jc w:val="both"/>
        <w:rPr>
          <w:rFonts w:asciiTheme="minorHAnsi" w:hAnsiTheme="minorHAnsi" w:cstheme="minorHAnsi"/>
          <w:bCs/>
          <w:sz w:val="22"/>
          <w:szCs w:val="22"/>
        </w:rPr>
      </w:pPr>
      <w:r w:rsidRPr="00DB14FE">
        <w:rPr>
          <w:rFonts w:asciiTheme="minorHAnsi" w:hAnsiTheme="minorHAnsi" w:cstheme="minorHAnsi"/>
          <w:bCs/>
          <w:sz w:val="22"/>
          <w:szCs w:val="22"/>
        </w:rPr>
        <w:t>Сграда с идентификатор 14218.504.402.3 по КККР на гр.</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Габрово, със застроена площ 2 737 кв.</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м., на четири етажа, предназначение: сграда за образование, разположена в поземлени имоти с идентификатори 14218.504.401 и 14218.504.402 по КККР на гр.</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Габрово, принадлежаща към поземлен имот с идентификатор 14218.504.402 по КККР на гр.</w:t>
      </w:r>
      <w:r w:rsidR="00341DA6" w:rsidRPr="00DB14FE">
        <w:rPr>
          <w:rFonts w:asciiTheme="minorHAnsi" w:hAnsiTheme="minorHAnsi" w:cstheme="minorHAnsi"/>
          <w:bCs/>
          <w:sz w:val="22"/>
          <w:szCs w:val="22"/>
        </w:rPr>
        <w:t xml:space="preserve"> </w:t>
      </w:r>
      <w:r w:rsidRPr="00DB14FE">
        <w:rPr>
          <w:rFonts w:asciiTheme="minorHAnsi" w:hAnsiTheme="minorHAnsi" w:cstheme="minorHAnsi"/>
          <w:bCs/>
          <w:sz w:val="22"/>
          <w:szCs w:val="22"/>
        </w:rPr>
        <w:t>Габрово;</w:t>
      </w:r>
    </w:p>
    <w:p w:rsidR="00137B67" w:rsidRPr="00DB14FE" w:rsidRDefault="00137B67" w:rsidP="00137B67">
      <w:pPr>
        <w:pStyle w:val="ListParagraph"/>
        <w:tabs>
          <w:tab w:val="left" w:pos="426"/>
        </w:tabs>
        <w:spacing w:after="120" w:line="336" w:lineRule="auto"/>
        <w:ind w:left="0"/>
        <w:jc w:val="both"/>
        <w:rPr>
          <w:rFonts w:asciiTheme="minorHAnsi" w:hAnsiTheme="minorHAnsi" w:cstheme="minorHAnsi"/>
          <w:sz w:val="22"/>
          <w:szCs w:val="22"/>
          <w:lang w:val="bg-BG"/>
        </w:rPr>
      </w:pPr>
      <w:r w:rsidRPr="00DB14FE">
        <w:rPr>
          <w:rFonts w:asciiTheme="minorHAnsi" w:hAnsiTheme="minorHAnsi" w:cstheme="minorHAnsi"/>
          <w:bCs/>
          <w:sz w:val="22"/>
          <w:szCs w:val="22"/>
          <w:lang w:val="bg-BG"/>
        </w:rPr>
        <w:lastRenderedPageBreak/>
        <w:t>Сграда с идентификатор 14218.504.402.2 по КККР на гр.</w:t>
      </w:r>
      <w:r w:rsidR="00341DA6" w:rsidRPr="00DB14FE">
        <w:rPr>
          <w:rFonts w:asciiTheme="minorHAnsi" w:hAnsiTheme="minorHAnsi" w:cstheme="minorHAnsi"/>
          <w:bCs/>
          <w:sz w:val="22"/>
          <w:szCs w:val="22"/>
          <w:lang w:val="bg-BG"/>
        </w:rPr>
        <w:t xml:space="preserve"> </w:t>
      </w:r>
      <w:r w:rsidRPr="00DB14FE">
        <w:rPr>
          <w:rFonts w:asciiTheme="minorHAnsi" w:hAnsiTheme="minorHAnsi" w:cstheme="minorHAnsi"/>
          <w:bCs/>
          <w:sz w:val="22"/>
          <w:szCs w:val="22"/>
          <w:lang w:val="bg-BG"/>
        </w:rPr>
        <w:t>Габрово, със застроена площ 243 кв.</w:t>
      </w:r>
      <w:r w:rsidR="00341DA6" w:rsidRPr="00DB14FE">
        <w:rPr>
          <w:rFonts w:asciiTheme="minorHAnsi" w:hAnsiTheme="minorHAnsi" w:cstheme="minorHAnsi"/>
          <w:bCs/>
          <w:sz w:val="22"/>
          <w:szCs w:val="22"/>
          <w:lang w:val="bg-BG"/>
        </w:rPr>
        <w:t xml:space="preserve"> </w:t>
      </w:r>
      <w:r w:rsidRPr="00DB14FE">
        <w:rPr>
          <w:rFonts w:asciiTheme="minorHAnsi" w:hAnsiTheme="minorHAnsi" w:cstheme="minorHAnsi"/>
          <w:bCs/>
          <w:sz w:val="22"/>
          <w:szCs w:val="22"/>
          <w:lang w:val="bg-BG"/>
        </w:rPr>
        <w:t>м., на един етаж, предназначение: друг вид производствена, складова, инфраструктурна сграда, построена в поземлен имот с идентификатор 14218.504.402 по КККР на гр.</w:t>
      </w:r>
      <w:r w:rsidR="00341DA6" w:rsidRPr="00DB14FE">
        <w:rPr>
          <w:rFonts w:asciiTheme="minorHAnsi" w:hAnsiTheme="minorHAnsi" w:cstheme="minorHAnsi"/>
          <w:bCs/>
          <w:sz w:val="22"/>
          <w:szCs w:val="22"/>
          <w:lang w:val="bg-BG"/>
        </w:rPr>
        <w:t xml:space="preserve"> </w:t>
      </w:r>
      <w:r w:rsidRPr="00DB14FE">
        <w:rPr>
          <w:rFonts w:asciiTheme="minorHAnsi" w:hAnsiTheme="minorHAnsi" w:cstheme="minorHAnsi"/>
          <w:bCs/>
          <w:sz w:val="22"/>
          <w:szCs w:val="22"/>
          <w:lang w:val="bg-BG"/>
        </w:rPr>
        <w:t>Габрово,</w:t>
      </w:r>
      <w:r w:rsidRPr="00DB14FE">
        <w:rPr>
          <w:rFonts w:asciiTheme="minorHAnsi" w:hAnsiTheme="minorHAnsi" w:cstheme="minorHAnsi"/>
          <w:sz w:val="22"/>
          <w:szCs w:val="22"/>
          <w:lang w:val="bg-BG"/>
        </w:rPr>
        <w:t xml:space="preserve"> подробно описани в акт за държавна собственост АДС№ 2704/13.12.2021г. </w:t>
      </w:r>
    </w:p>
    <w:p w:rsidR="00EE4A9D" w:rsidRPr="00DB14FE" w:rsidRDefault="00EE4A9D" w:rsidP="00683B44">
      <w:pPr>
        <w:spacing w:after="120" w:line="336" w:lineRule="auto"/>
        <w:jc w:val="both"/>
        <w:rPr>
          <w:rFonts w:asciiTheme="minorHAnsi" w:hAnsiTheme="minorHAnsi" w:cstheme="minorHAnsi"/>
          <w:i/>
          <w:sz w:val="22"/>
          <w:szCs w:val="22"/>
        </w:rPr>
      </w:pPr>
      <w:r w:rsidRPr="00DB14FE">
        <w:rPr>
          <w:rFonts w:asciiTheme="minorHAnsi" w:hAnsiTheme="minorHAnsi" w:cstheme="minorHAnsi"/>
          <w:i/>
          <w:sz w:val="22"/>
          <w:szCs w:val="22"/>
        </w:rPr>
        <w:t>Имотът ще бъде придобит на основание чл.54 от Закона за държавната собственост/ЗДС/.</w:t>
      </w:r>
    </w:p>
    <w:p w:rsidR="00CD78A1" w:rsidRPr="00DB14FE" w:rsidRDefault="00CD78A1" w:rsidP="00683B44">
      <w:pPr>
        <w:spacing w:after="120" w:line="336" w:lineRule="auto"/>
        <w:jc w:val="both"/>
        <w:rPr>
          <w:rFonts w:asciiTheme="minorHAnsi" w:hAnsiTheme="minorHAnsi" w:cstheme="minorHAnsi"/>
          <w:sz w:val="22"/>
          <w:szCs w:val="22"/>
        </w:rPr>
      </w:pPr>
      <w:r w:rsidRPr="00DB14FE">
        <w:rPr>
          <w:rFonts w:asciiTheme="minorHAnsi" w:hAnsiTheme="minorHAnsi" w:cstheme="minorHAnsi"/>
          <w:b/>
          <w:sz w:val="22"/>
          <w:szCs w:val="22"/>
        </w:rPr>
        <w:t>V</w:t>
      </w:r>
      <w:r w:rsidR="00341DA6" w:rsidRPr="00DB14FE">
        <w:rPr>
          <w:rFonts w:asciiTheme="minorHAnsi" w:hAnsiTheme="minorHAnsi" w:cstheme="minorHAnsi"/>
          <w:b/>
          <w:sz w:val="22"/>
          <w:szCs w:val="22"/>
        </w:rPr>
        <w:t>I</w:t>
      </w:r>
      <w:r w:rsidRPr="00DB14FE">
        <w:rPr>
          <w:rFonts w:asciiTheme="minorHAnsi" w:hAnsiTheme="minorHAnsi" w:cstheme="minorHAnsi"/>
          <w:b/>
          <w:i/>
          <w:sz w:val="22"/>
          <w:szCs w:val="22"/>
        </w:rPr>
        <w:t xml:space="preserve">. </w:t>
      </w:r>
      <w:r w:rsidRPr="00DB14FE">
        <w:rPr>
          <w:rFonts w:asciiTheme="minorHAnsi" w:hAnsiTheme="minorHAnsi" w:cstheme="minorHAnsi"/>
          <w:b/>
          <w:sz w:val="22"/>
          <w:szCs w:val="22"/>
        </w:rPr>
        <w:t>Обекти, за изграждането на които е необходимо отчуждаването на частни имоти на основание чл.</w:t>
      </w:r>
      <w:r w:rsidR="009A1711" w:rsidRPr="00DB14FE">
        <w:rPr>
          <w:rFonts w:asciiTheme="minorHAnsi" w:hAnsiTheme="minorHAnsi" w:cstheme="minorHAnsi"/>
          <w:b/>
          <w:sz w:val="22"/>
          <w:szCs w:val="22"/>
        </w:rPr>
        <w:t xml:space="preserve">21, ал.1, 2 и 3 от ЗОС през </w:t>
      </w:r>
      <w:r w:rsidR="00405495" w:rsidRPr="00DB14FE">
        <w:rPr>
          <w:rFonts w:asciiTheme="minorHAnsi" w:hAnsiTheme="minorHAnsi" w:cstheme="minorHAnsi"/>
          <w:b/>
          <w:sz w:val="22"/>
          <w:szCs w:val="22"/>
        </w:rPr>
        <w:t>2022</w:t>
      </w:r>
      <w:r w:rsidRPr="00DB14FE">
        <w:rPr>
          <w:rFonts w:asciiTheme="minorHAnsi" w:hAnsiTheme="minorHAnsi" w:cstheme="minorHAnsi"/>
          <w:b/>
          <w:sz w:val="22"/>
          <w:szCs w:val="22"/>
        </w:rPr>
        <w:t>г. :</w:t>
      </w:r>
      <w:r w:rsidRPr="00DB14FE">
        <w:rPr>
          <w:rFonts w:asciiTheme="minorHAnsi" w:hAnsiTheme="minorHAnsi" w:cstheme="minorHAnsi"/>
          <w:sz w:val="22"/>
          <w:szCs w:val="22"/>
        </w:rPr>
        <w:t xml:space="preserve"> </w:t>
      </w:r>
    </w:p>
    <w:p w:rsidR="00287865" w:rsidRPr="00DB14FE" w:rsidRDefault="00CD78A1" w:rsidP="00DB14FE">
      <w:pPr>
        <w:spacing w:after="120" w:line="276" w:lineRule="auto"/>
        <w:ind w:firstLine="360"/>
        <w:jc w:val="both"/>
        <w:rPr>
          <w:rFonts w:asciiTheme="minorHAnsi" w:hAnsiTheme="minorHAnsi" w:cstheme="minorHAnsi"/>
          <w:sz w:val="22"/>
          <w:szCs w:val="22"/>
        </w:rPr>
      </w:pPr>
      <w:r w:rsidRPr="00DB14FE">
        <w:rPr>
          <w:rFonts w:asciiTheme="minorHAnsi" w:hAnsiTheme="minorHAnsi" w:cstheme="minorHAnsi"/>
          <w:sz w:val="22"/>
          <w:szCs w:val="22"/>
        </w:rPr>
        <w:t>Предвидени са процедури по отчуждаване на имоти, частна общинска собственост на основание чл.</w:t>
      </w:r>
      <w:r w:rsidR="004F6FA0" w:rsidRPr="00DB14FE">
        <w:rPr>
          <w:rFonts w:asciiTheme="minorHAnsi" w:hAnsiTheme="minorHAnsi" w:cstheme="minorHAnsi"/>
          <w:sz w:val="22"/>
          <w:szCs w:val="22"/>
        </w:rPr>
        <w:t xml:space="preserve">21, ал.1, 2 и 3 от ЗОС </w:t>
      </w:r>
      <w:r w:rsidR="00405495" w:rsidRPr="00DB14FE">
        <w:rPr>
          <w:rFonts w:asciiTheme="minorHAnsi" w:hAnsiTheme="minorHAnsi" w:cstheme="minorHAnsi"/>
          <w:sz w:val="22"/>
          <w:szCs w:val="22"/>
        </w:rPr>
        <w:t>през 2022</w:t>
      </w:r>
      <w:r w:rsidRPr="00DB14FE">
        <w:rPr>
          <w:rFonts w:asciiTheme="minorHAnsi" w:hAnsiTheme="minorHAnsi" w:cstheme="minorHAnsi"/>
          <w:sz w:val="22"/>
          <w:szCs w:val="22"/>
        </w:rPr>
        <w:t>г. за изграждане на следните общински обекти:</w:t>
      </w:r>
    </w:p>
    <w:p w:rsidR="00287865" w:rsidRPr="00DB14FE" w:rsidRDefault="006B24F0" w:rsidP="00DB14FE">
      <w:pPr>
        <w:pStyle w:val="ListParagraph"/>
        <w:numPr>
          <w:ilvl w:val="0"/>
          <w:numId w:val="17"/>
        </w:numPr>
        <w:spacing w:after="120" w:line="27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Многофамилна жилищна  сграда,</w:t>
      </w:r>
      <w:r w:rsidR="00FC3519" w:rsidRPr="00DB14FE">
        <w:rPr>
          <w:rFonts w:asciiTheme="minorHAnsi" w:hAnsiTheme="minorHAnsi" w:cstheme="minorHAnsi"/>
          <w:sz w:val="22"/>
          <w:szCs w:val="22"/>
          <w:lang w:val="bg-BG"/>
        </w:rPr>
        <w:t xml:space="preserve"> с адрес ул.</w:t>
      </w:r>
      <w:r w:rsidR="00536B6D" w:rsidRPr="00DB14FE">
        <w:rPr>
          <w:rFonts w:asciiTheme="minorHAnsi" w:hAnsiTheme="minorHAnsi" w:cstheme="minorHAnsi"/>
          <w:sz w:val="22"/>
          <w:szCs w:val="22"/>
          <w:lang w:val="bg-BG"/>
        </w:rPr>
        <w:t xml:space="preserve"> </w:t>
      </w:r>
      <w:r w:rsidR="00FC3519" w:rsidRPr="00DB14FE">
        <w:rPr>
          <w:rFonts w:asciiTheme="minorHAnsi" w:hAnsiTheme="minorHAnsi" w:cstheme="minorHAnsi"/>
          <w:sz w:val="22"/>
          <w:szCs w:val="22"/>
          <w:lang w:val="bg-BG"/>
        </w:rPr>
        <w:t>Опълченска №</w:t>
      </w:r>
      <w:r w:rsidR="00341DA6" w:rsidRPr="00DB14FE">
        <w:rPr>
          <w:rFonts w:asciiTheme="minorHAnsi" w:hAnsiTheme="minorHAnsi" w:cstheme="minorHAnsi"/>
          <w:sz w:val="22"/>
          <w:szCs w:val="22"/>
          <w:lang w:val="bg-BG"/>
        </w:rPr>
        <w:t xml:space="preserve"> </w:t>
      </w:r>
      <w:r w:rsidR="00FC3519" w:rsidRPr="00DB14FE">
        <w:rPr>
          <w:rFonts w:asciiTheme="minorHAnsi" w:hAnsiTheme="minorHAnsi" w:cstheme="minorHAnsi"/>
          <w:sz w:val="22"/>
          <w:szCs w:val="22"/>
          <w:lang w:val="bg-BG"/>
        </w:rPr>
        <w:t>5,</w:t>
      </w:r>
      <w:r w:rsidRPr="00DB14FE">
        <w:rPr>
          <w:rFonts w:asciiTheme="minorHAnsi" w:hAnsiTheme="minorHAnsi" w:cstheme="minorHAnsi"/>
          <w:sz w:val="22"/>
          <w:szCs w:val="22"/>
          <w:lang w:val="bg-BG"/>
        </w:rPr>
        <w:t xml:space="preserve"> построена в поземлен </w:t>
      </w:r>
    </w:p>
    <w:p w:rsidR="006B24F0" w:rsidRPr="00DB14FE" w:rsidRDefault="006B24F0" w:rsidP="00DB14FE">
      <w:pPr>
        <w:spacing w:after="120" w:line="276" w:lineRule="auto"/>
        <w:jc w:val="both"/>
        <w:rPr>
          <w:rFonts w:asciiTheme="minorHAnsi" w:hAnsiTheme="minorHAnsi" w:cstheme="minorHAnsi"/>
          <w:sz w:val="22"/>
          <w:szCs w:val="22"/>
        </w:rPr>
      </w:pPr>
      <w:r w:rsidRPr="00DB14FE">
        <w:rPr>
          <w:rFonts w:asciiTheme="minorHAnsi" w:hAnsiTheme="minorHAnsi" w:cstheme="minorHAnsi"/>
          <w:sz w:val="22"/>
          <w:szCs w:val="22"/>
        </w:rPr>
        <w:t>имот с идентификатор 14218.510.192 по КККР на гр. Габрово, която се отчуждава</w:t>
      </w:r>
      <w:r w:rsidR="00FC3519" w:rsidRPr="00DB14FE">
        <w:rPr>
          <w:rFonts w:asciiTheme="minorHAnsi" w:hAnsiTheme="minorHAnsi" w:cstheme="minorHAnsi"/>
          <w:sz w:val="22"/>
          <w:szCs w:val="22"/>
        </w:rPr>
        <w:t>, като поземленият имот остава без застрояване и се приобщава към улица с о.т.1427-2283б-2283</w:t>
      </w:r>
      <w:r w:rsidR="00287865" w:rsidRPr="00DB14FE">
        <w:rPr>
          <w:rFonts w:asciiTheme="minorHAnsi" w:hAnsiTheme="minorHAnsi" w:cstheme="minorHAnsi"/>
          <w:sz w:val="22"/>
          <w:szCs w:val="22"/>
        </w:rPr>
        <w:t xml:space="preserve"> </w:t>
      </w:r>
      <w:r w:rsidR="00FC3519" w:rsidRPr="00DB14FE">
        <w:rPr>
          <w:rFonts w:asciiTheme="minorHAnsi" w:hAnsiTheme="minorHAnsi" w:cstheme="minorHAnsi"/>
          <w:sz w:val="22"/>
          <w:szCs w:val="22"/>
        </w:rPr>
        <w:t>/ул.</w:t>
      </w:r>
      <w:r w:rsidR="00536B6D" w:rsidRPr="00DB14FE">
        <w:rPr>
          <w:rFonts w:asciiTheme="minorHAnsi" w:hAnsiTheme="minorHAnsi" w:cstheme="minorHAnsi"/>
          <w:sz w:val="22"/>
          <w:szCs w:val="22"/>
        </w:rPr>
        <w:t xml:space="preserve"> Еким Цанков/ от</w:t>
      </w:r>
      <w:r w:rsidRPr="00DB14FE">
        <w:rPr>
          <w:rFonts w:asciiTheme="minorHAnsi" w:hAnsiTheme="minorHAnsi" w:cstheme="minorHAnsi"/>
          <w:sz w:val="22"/>
          <w:szCs w:val="22"/>
        </w:rPr>
        <w:t xml:space="preserve"> кв.245 по плана на гр. Габрово –</w:t>
      </w:r>
      <w:r w:rsidR="00FC3519" w:rsidRPr="00DB14FE">
        <w:rPr>
          <w:rFonts w:asciiTheme="minorHAnsi" w:hAnsiTheme="minorHAnsi" w:cstheme="minorHAnsi"/>
          <w:sz w:val="22"/>
          <w:szCs w:val="22"/>
        </w:rPr>
        <w:t xml:space="preserve"> </w:t>
      </w:r>
      <w:r w:rsidRPr="00DB14FE">
        <w:rPr>
          <w:rFonts w:asciiTheme="minorHAnsi" w:hAnsiTheme="minorHAnsi" w:cstheme="minorHAnsi"/>
          <w:sz w:val="22"/>
          <w:szCs w:val="22"/>
        </w:rPr>
        <w:t>III етап  II част.</w:t>
      </w:r>
    </w:p>
    <w:p w:rsidR="00CD78A1" w:rsidRPr="00DB14FE" w:rsidRDefault="009A1711" w:rsidP="00DB14FE">
      <w:pPr>
        <w:pStyle w:val="ListParagraph"/>
        <w:numPr>
          <w:ilvl w:val="0"/>
          <w:numId w:val="17"/>
        </w:numPr>
        <w:tabs>
          <w:tab w:val="left" w:pos="426"/>
        </w:tabs>
        <w:spacing w:after="120" w:line="276" w:lineRule="auto"/>
        <w:ind w:left="0" w:firstLine="360"/>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Масивна едноетажна сграда</w:t>
      </w:r>
      <w:r w:rsidR="00287865" w:rsidRPr="00DB14FE">
        <w:rPr>
          <w:rFonts w:asciiTheme="minorHAnsi" w:hAnsiTheme="minorHAnsi" w:cstheme="minorHAnsi"/>
          <w:sz w:val="22"/>
          <w:szCs w:val="22"/>
          <w:lang w:val="bg-BG"/>
        </w:rPr>
        <w:t xml:space="preserve"> – ½ идеална част</w:t>
      </w:r>
      <w:r w:rsidRPr="00DB14FE">
        <w:rPr>
          <w:rFonts w:asciiTheme="minorHAnsi" w:hAnsiTheme="minorHAnsi" w:cstheme="minorHAnsi"/>
          <w:sz w:val="22"/>
          <w:szCs w:val="22"/>
          <w:lang w:val="bg-BG"/>
        </w:rPr>
        <w:t xml:space="preserve">, построена в поземлен имот с идентификатор 14218.510.198 по КККР на </w:t>
      </w:r>
      <w:r w:rsidR="00490DC8" w:rsidRPr="00DB14FE">
        <w:rPr>
          <w:rFonts w:asciiTheme="minorHAnsi" w:hAnsiTheme="minorHAnsi" w:cstheme="minorHAnsi"/>
          <w:sz w:val="22"/>
          <w:szCs w:val="22"/>
          <w:lang w:val="bg-BG"/>
        </w:rPr>
        <w:t>гр. Габрово</w:t>
      </w:r>
      <w:r w:rsidRPr="00DB14FE">
        <w:rPr>
          <w:rFonts w:asciiTheme="minorHAnsi" w:hAnsiTheme="minorHAnsi" w:cstheme="minorHAnsi"/>
          <w:sz w:val="22"/>
          <w:szCs w:val="22"/>
          <w:lang w:val="bg-BG"/>
        </w:rPr>
        <w:t xml:space="preserve">, която се отчуждава за изграждане на паркинг с о.т.2304-2305-2306-2307, източно от кв.245 по плана на </w:t>
      </w:r>
      <w:r w:rsidR="00490DC8" w:rsidRPr="00DB14FE">
        <w:rPr>
          <w:rFonts w:asciiTheme="minorHAnsi" w:hAnsiTheme="minorHAnsi" w:cstheme="minorHAnsi"/>
          <w:sz w:val="22"/>
          <w:szCs w:val="22"/>
          <w:lang w:val="bg-BG"/>
        </w:rPr>
        <w:t>гр. Габрово</w:t>
      </w:r>
      <w:r w:rsidRPr="00DB14FE">
        <w:rPr>
          <w:rFonts w:asciiTheme="minorHAnsi" w:hAnsiTheme="minorHAnsi" w:cstheme="minorHAnsi"/>
          <w:sz w:val="22"/>
          <w:szCs w:val="22"/>
          <w:lang w:val="bg-BG"/>
        </w:rPr>
        <w:t xml:space="preserve"> –III етап  II част</w:t>
      </w:r>
      <w:r w:rsidR="004F6FA0" w:rsidRPr="00DB14FE">
        <w:rPr>
          <w:rFonts w:asciiTheme="minorHAnsi" w:hAnsiTheme="minorHAnsi" w:cstheme="minorHAnsi"/>
          <w:sz w:val="22"/>
          <w:szCs w:val="22"/>
          <w:lang w:val="bg-BG"/>
        </w:rPr>
        <w:t>.</w:t>
      </w:r>
    </w:p>
    <w:p w:rsidR="00287865" w:rsidRPr="00DB14FE" w:rsidRDefault="009A1711" w:rsidP="00341DA6">
      <w:pPr>
        <w:pStyle w:val="ListParagraph"/>
        <w:numPr>
          <w:ilvl w:val="0"/>
          <w:numId w:val="17"/>
        </w:numPr>
        <w:tabs>
          <w:tab w:val="left" w:pos="426"/>
        </w:tabs>
        <w:spacing w:after="120" w:line="360"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 xml:space="preserve">Откриване на улици </w:t>
      </w:r>
      <w:r w:rsidR="00CD78A1" w:rsidRPr="00DB14FE">
        <w:rPr>
          <w:rFonts w:asciiTheme="minorHAnsi" w:hAnsiTheme="minorHAnsi" w:cstheme="minorHAnsi"/>
          <w:sz w:val="22"/>
          <w:szCs w:val="22"/>
          <w:lang w:val="bg-BG"/>
        </w:rPr>
        <w:t xml:space="preserve"> по молби на граждани, разгледани в ОЕСУТ.</w:t>
      </w:r>
    </w:p>
    <w:p w:rsidR="00536B6D" w:rsidRPr="00DB14FE" w:rsidRDefault="00166B76" w:rsidP="00683B44">
      <w:pPr>
        <w:tabs>
          <w:tab w:val="num" w:pos="0"/>
        </w:tabs>
        <w:spacing w:after="120" w:line="336" w:lineRule="auto"/>
        <w:jc w:val="both"/>
        <w:rPr>
          <w:rFonts w:asciiTheme="minorHAnsi" w:hAnsiTheme="minorHAnsi" w:cstheme="minorHAnsi"/>
          <w:b/>
          <w:sz w:val="22"/>
          <w:szCs w:val="22"/>
        </w:rPr>
      </w:pPr>
      <w:r w:rsidRPr="00DB14FE">
        <w:rPr>
          <w:rFonts w:asciiTheme="minorHAnsi" w:hAnsiTheme="minorHAnsi" w:cstheme="minorHAnsi"/>
          <w:b/>
          <w:sz w:val="22"/>
          <w:szCs w:val="22"/>
        </w:rPr>
        <w:t>V</w:t>
      </w:r>
      <w:r w:rsidR="00341DA6" w:rsidRPr="00DB14FE">
        <w:rPr>
          <w:rFonts w:asciiTheme="minorHAnsi" w:hAnsiTheme="minorHAnsi" w:cstheme="minorHAnsi"/>
          <w:b/>
          <w:sz w:val="22"/>
          <w:szCs w:val="22"/>
        </w:rPr>
        <w:t>II</w:t>
      </w:r>
      <w:r w:rsidR="004A321C" w:rsidRPr="00DB14FE">
        <w:rPr>
          <w:rFonts w:asciiTheme="minorHAnsi" w:hAnsiTheme="minorHAnsi" w:cstheme="minorHAnsi"/>
          <w:b/>
          <w:sz w:val="22"/>
          <w:szCs w:val="22"/>
        </w:rPr>
        <w:t>. Приходи от стопански дейности, осъществяван</w:t>
      </w:r>
      <w:r w:rsidR="003316AF" w:rsidRPr="00DB14FE">
        <w:rPr>
          <w:rFonts w:asciiTheme="minorHAnsi" w:hAnsiTheme="minorHAnsi" w:cstheme="minorHAnsi"/>
          <w:b/>
          <w:sz w:val="22"/>
          <w:szCs w:val="22"/>
        </w:rPr>
        <w:t>и върху общинска собственост</w:t>
      </w:r>
      <w:r w:rsidR="004A321C" w:rsidRPr="00DB14FE">
        <w:rPr>
          <w:rFonts w:asciiTheme="minorHAnsi" w:hAnsiTheme="minorHAnsi" w:cstheme="minorHAnsi"/>
          <w:b/>
          <w:sz w:val="22"/>
          <w:szCs w:val="22"/>
        </w:rPr>
        <w:t>.</w:t>
      </w:r>
    </w:p>
    <w:p w:rsidR="00DB14FE" w:rsidRDefault="00CC7E36" w:rsidP="00CC7E36">
      <w:pPr>
        <w:spacing w:after="120" w:line="336" w:lineRule="auto"/>
        <w:jc w:val="both"/>
        <w:rPr>
          <w:rFonts w:asciiTheme="minorHAnsi" w:eastAsia="Calibri" w:hAnsiTheme="minorHAnsi" w:cstheme="minorHAnsi"/>
          <w:sz w:val="22"/>
          <w:szCs w:val="22"/>
          <w:lang w:eastAsia="en-US"/>
        </w:rPr>
      </w:pPr>
      <w:bookmarkStart w:id="0" w:name="_GoBack"/>
      <w:r>
        <w:rPr>
          <w:noProof/>
          <w:lang w:val="en-US" w:eastAsia="en-US"/>
        </w:rPr>
        <w:drawing>
          <wp:inline distT="0" distB="0" distL="0" distR="0" wp14:anchorId="018ADEA0" wp14:editId="478B3F85">
            <wp:extent cx="5729605" cy="3066884"/>
            <wp:effectExtent l="0" t="0" r="4445" b="635"/>
            <wp:docPr id="13"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341DA6" w:rsidRPr="00DB14FE" w:rsidRDefault="00E1483D" w:rsidP="00DB14FE">
      <w:pPr>
        <w:spacing w:after="120" w:line="336" w:lineRule="auto"/>
        <w:ind w:firstLine="708"/>
        <w:jc w:val="both"/>
        <w:rPr>
          <w:rFonts w:asciiTheme="minorHAnsi" w:eastAsia="Calibri" w:hAnsiTheme="minorHAnsi" w:cstheme="minorHAnsi"/>
          <w:sz w:val="22"/>
          <w:szCs w:val="22"/>
          <w:lang w:eastAsia="en-US"/>
        </w:rPr>
      </w:pPr>
      <w:r w:rsidRPr="00DB14FE">
        <w:rPr>
          <w:rFonts w:asciiTheme="minorHAnsi" w:eastAsia="Calibri" w:hAnsiTheme="minorHAnsi" w:cstheme="minorHAnsi"/>
          <w:sz w:val="22"/>
          <w:szCs w:val="22"/>
          <w:lang w:eastAsia="en-US"/>
        </w:rPr>
        <w:t>Планираните прих</w:t>
      </w:r>
      <w:r w:rsidR="003076ED" w:rsidRPr="00DB14FE">
        <w:rPr>
          <w:rFonts w:asciiTheme="minorHAnsi" w:eastAsia="Calibri" w:hAnsiTheme="minorHAnsi" w:cstheme="minorHAnsi"/>
          <w:sz w:val="22"/>
          <w:szCs w:val="22"/>
          <w:lang w:eastAsia="en-US"/>
        </w:rPr>
        <w:t>оди от стопанска дейност за 2022 г. възлиза на 225 0</w:t>
      </w:r>
      <w:r w:rsidR="00341DA6" w:rsidRPr="00DB14FE">
        <w:rPr>
          <w:rFonts w:asciiTheme="minorHAnsi" w:eastAsia="Calibri" w:hAnsiTheme="minorHAnsi" w:cstheme="minorHAnsi"/>
          <w:sz w:val="22"/>
          <w:szCs w:val="22"/>
          <w:lang w:eastAsia="en-US"/>
        </w:rPr>
        <w:t>00 лв., в т.ч.:</w:t>
      </w:r>
    </w:p>
    <w:p w:rsidR="00DB14FE" w:rsidRPr="00DB14FE" w:rsidRDefault="00341DA6" w:rsidP="00DB14FE">
      <w:pPr>
        <w:pStyle w:val="ListParagraph"/>
        <w:numPr>
          <w:ilvl w:val="0"/>
          <w:numId w:val="22"/>
        </w:numPr>
        <w:spacing w:after="120"/>
        <w:ind w:left="0" w:firstLine="1068"/>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Т</w:t>
      </w:r>
      <w:r w:rsidR="00E1483D" w:rsidRPr="00DB14FE">
        <w:rPr>
          <w:rFonts w:asciiTheme="minorHAnsi" w:hAnsiTheme="minorHAnsi" w:cstheme="minorHAnsi"/>
          <w:sz w:val="22"/>
          <w:szCs w:val="22"/>
          <w:lang w:val="bg-BG"/>
        </w:rPr>
        <w:t>акса за ползване на общински терени за серв</w:t>
      </w:r>
      <w:r w:rsidR="003076ED" w:rsidRPr="00DB14FE">
        <w:rPr>
          <w:rFonts w:asciiTheme="minorHAnsi" w:hAnsiTheme="minorHAnsi" w:cstheme="minorHAnsi"/>
          <w:sz w:val="22"/>
          <w:szCs w:val="22"/>
          <w:lang w:val="bg-BG"/>
        </w:rPr>
        <w:t>иране и търговия на открито – 18</w:t>
      </w:r>
      <w:r w:rsidR="00E1483D" w:rsidRPr="00DB14FE">
        <w:rPr>
          <w:rFonts w:asciiTheme="minorHAnsi" w:hAnsiTheme="minorHAnsi" w:cstheme="minorHAnsi"/>
          <w:sz w:val="22"/>
          <w:szCs w:val="22"/>
          <w:lang w:val="bg-BG"/>
        </w:rPr>
        <w:t>0 000 лв.,</w:t>
      </w:r>
      <w:r w:rsidRPr="00DB14FE">
        <w:rPr>
          <w:rFonts w:asciiTheme="minorHAnsi" w:hAnsiTheme="minorHAnsi" w:cstheme="minorHAnsi"/>
          <w:sz w:val="22"/>
          <w:szCs w:val="22"/>
          <w:lang w:val="bg-BG"/>
        </w:rPr>
        <w:t xml:space="preserve"> като </w:t>
      </w:r>
      <w:r w:rsidR="00DB14FE" w:rsidRPr="00DB14FE">
        <w:rPr>
          <w:rFonts w:asciiTheme="minorHAnsi" w:hAnsiTheme="minorHAnsi" w:cstheme="minorHAnsi"/>
          <w:sz w:val="22"/>
          <w:szCs w:val="22"/>
          <w:lang w:val="bg-BG"/>
        </w:rPr>
        <w:t>се цели оптимална събираемост</w:t>
      </w:r>
      <w:r w:rsidR="00943514">
        <w:rPr>
          <w:rFonts w:asciiTheme="minorHAnsi" w:hAnsiTheme="minorHAnsi" w:cstheme="minorHAnsi"/>
          <w:sz w:val="22"/>
          <w:szCs w:val="22"/>
          <w:lang w:val="bg-BG"/>
        </w:rPr>
        <w:t xml:space="preserve"> на приходите</w:t>
      </w:r>
      <w:r w:rsidR="00DB14FE" w:rsidRPr="00DB14FE">
        <w:rPr>
          <w:rFonts w:asciiTheme="minorHAnsi" w:hAnsiTheme="minorHAnsi" w:cstheme="minorHAnsi"/>
          <w:sz w:val="22"/>
          <w:szCs w:val="22"/>
          <w:lang w:val="bg-BG"/>
        </w:rPr>
        <w:t xml:space="preserve">, чрез регулярна проверка на </w:t>
      </w:r>
      <w:r w:rsidR="00943514">
        <w:rPr>
          <w:rFonts w:asciiTheme="minorHAnsi" w:hAnsiTheme="minorHAnsi" w:cstheme="minorHAnsi"/>
          <w:sz w:val="22"/>
          <w:szCs w:val="22"/>
          <w:lang w:val="bg-BG"/>
        </w:rPr>
        <w:t>постъпленията</w:t>
      </w:r>
      <w:r w:rsidR="00DB14FE" w:rsidRPr="00DB14FE">
        <w:rPr>
          <w:rFonts w:asciiTheme="minorHAnsi" w:hAnsiTheme="minorHAnsi" w:cstheme="minorHAnsi"/>
          <w:sz w:val="22"/>
          <w:szCs w:val="22"/>
          <w:lang w:val="bg-BG"/>
        </w:rPr>
        <w:t xml:space="preserve">, съобразно подадените Заявления за използване на </w:t>
      </w:r>
      <w:r w:rsidR="00943514">
        <w:rPr>
          <w:rFonts w:asciiTheme="minorHAnsi" w:hAnsiTheme="minorHAnsi" w:cstheme="minorHAnsi"/>
          <w:sz w:val="22"/>
          <w:szCs w:val="22"/>
          <w:lang w:val="bg-BG"/>
        </w:rPr>
        <w:t xml:space="preserve">разрешения за търговия върху </w:t>
      </w:r>
      <w:r w:rsidR="00DB14FE" w:rsidRPr="00DB14FE">
        <w:rPr>
          <w:rFonts w:asciiTheme="minorHAnsi" w:hAnsiTheme="minorHAnsi" w:cstheme="minorHAnsi"/>
          <w:sz w:val="22"/>
          <w:szCs w:val="22"/>
          <w:lang w:val="bg-BG"/>
        </w:rPr>
        <w:t xml:space="preserve">терени общинска собственост. На некоректните платци ще бъдат изпращани уведомителни писма и изготвяни актове за установяване на задълженията. Община Габрово продължава </w:t>
      </w:r>
      <w:r w:rsidR="00943514">
        <w:rPr>
          <w:rFonts w:asciiTheme="minorHAnsi" w:hAnsiTheme="minorHAnsi" w:cstheme="minorHAnsi"/>
          <w:sz w:val="22"/>
          <w:szCs w:val="22"/>
          <w:lang w:val="bg-BG"/>
        </w:rPr>
        <w:t>дейността на</w:t>
      </w:r>
      <w:r w:rsidR="00DB14FE" w:rsidRPr="00DB14FE">
        <w:rPr>
          <w:rFonts w:asciiTheme="minorHAnsi" w:hAnsiTheme="minorHAnsi" w:cstheme="minorHAnsi"/>
          <w:sz w:val="22"/>
          <w:szCs w:val="22"/>
          <w:lang w:val="bg-BG"/>
        </w:rPr>
        <w:t xml:space="preserve"> облекчения към местните търговци, чрез 30 % намаление на таксата </w:t>
      </w:r>
      <w:r w:rsidR="00DB14FE" w:rsidRPr="00DB14FE">
        <w:rPr>
          <w:rFonts w:asciiTheme="minorHAnsi" w:hAnsiTheme="minorHAnsi" w:cstheme="minorHAnsi"/>
          <w:sz w:val="22"/>
          <w:szCs w:val="22"/>
          <w:lang w:val="bg-BG"/>
        </w:rPr>
        <w:lastRenderedPageBreak/>
        <w:t>за разполагане на маси и столове за сервиране пред заведения за хранене и развлечения, за периода от 01.04 до 30.09.</w:t>
      </w:r>
    </w:p>
    <w:p w:rsidR="00DB14FE" w:rsidRPr="00DB14FE" w:rsidRDefault="00DB14FE" w:rsidP="00DB14FE">
      <w:pPr>
        <w:pStyle w:val="ListParagraph"/>
        <w:numPr>
          <w:ilvl w:val="0"/>
          <w:numId w:val="22"/>
        </w:numPr>
        <w:spacing w:after="120"/>
        <w:ind w:left="0" w:firstLine="1068"/>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К</w:t>
      </w:r>
      <w:r w:rsidR="00E1483D" w:rsidRPr="00DB14FE">
        <w:rPr>
          <w:rFonts w:asciiTheme="minorHAnsi" w:hAnsiTheme="minorHAnsi" w:cstheme="minorHAnsi"/>
          <w:sz w:val="22"/>
          <w:szCs w:val="22"/>
          <w:lang w:val="bg-BG"/>
        </w:rPr>
        <w:t>атегориз</w:t>
      </w:r>
      <w:r w:rsidR="003076ED" w:rsidRPr="00DB14FE">
        <w:rPr>
          <w:rFonts w:asciiTheme="minorHAnsi" w:hAnsiTheme="minorHAnsi" w:cstheme="minorHAnsi"/>
          <w:sz w:val="22"/>
          <w:szCs w:val="22"/>
          <w:lang w:val="bg-BG"/>
        </w:rPr>
        <w:t xml:space="preserve">ация на туристически обекти – 22 000 лв., </w:t>
      </w:r>
      <w:r w:rsidRPr="00DB14FE">
        <w:rPr>
          <w:rFonts w:asciiTheme="minorHAnsi" w:hAnsiTheme="minorHAnsi" w:cstheme="minorHAnsi"/>
          <w:sz w:val="22"/>
          <w:szCs w:val="22"/>
          <w:lang w:val="bg-BG"/>
        </w:rPr>
        <w:t>чрез проследяване на изтичащите Удостоверения за издадената категоризация, заведена в Националния туристически регистър и регулярни проверки от служителите на Общински инспекторат.</w:t>
      </w:r>
    </w:p>
    <w:p w:rsidR="00DB14FE" w:rsidRPr="00DB14FE" w:rsidRDefault="00DB14FE" w:rsidP="00DB14FE">
      <w:pPr>
        <w:pStyle w:val="ListParagraph"/>
        <w:numPr>
          <w:ilvl w:val="0"/>
          <w:numId w:val="22"/>
        </w:numPr>
        <w:spacing w:after="120"/>
        <w:ind w:left="0" w:firstLine="1068"/>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Р</w:t>
      </w:r>
      <w:r w:rsidR="003076ED" w:rsidRPr="00DB14FE">
        <w:rPr>
          <w:rFonts w:asciiTheme="minorHAnsi" w:hAnsiTheme="minorHAnsi" w:cstheme="minorHAnsi"/>
          <w:sz w:val="22"/>
          <w:szCs w:val="22"/>
          <w:lang w:val="bg-BG"/>
        </w:rPr>
        <w:t>азрешения за сеч – 10</w:t>
      </w:r>
      <w:r w:rsidRPr="00DB14FE">
        <w:rPr>
          <w:rFonts w:asciiTheme="minorHAnsi" w:hAnsiTheme="minorHAnsi" w:cstheme="minorHAnsi"/>
          <w:sz w:val="22"/>
          <w:szCs w:val="22"/>
          <w:lang w:val="bg-BG"/>
        </w:rPr>
        <w:t xml:space="preserve">00 лв., чрез удовлетворяване на разглежданите заявления за отсичане до 5 и над 5 дървета. </w:t>
      </w:r>
    </w:p>
    <w:p w:rsidR="00197748" w:rsidRPr="00DB14FE" w:rsidRDefault="00DB14FE" w:rsidP="00DB14FE">
      <w:pPr>
        <w:pStyle w:val="ListParagraph"/>
        <w:numPr>
          <w:ilvl w:val="0"/>
          <w:numId w:val="22"/>
        </w:numPr>
        <w:spacing w:after="120"/>
        <w:ind w:left="0" w:firstLine="1068"/>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И</w:t>
      </w:r>
      <w:r w:rsidR="00E1483D" w:rsidRPr="00DB14FE">
        <w:rPr>
          <w:rFonts w:asciiTheme="minorHAnsi" w:hAnsiTheme="minorHAnsi" w:cstheme="minorHAnsi"/>
          <w:sz w:val="22"/>
          <w:szCs w:val="22"/>
          <w:lang w:val="bg-BG"/>
        </w:rPr>
        <w:t>здаване на разрешение за такс</w:t>
      </w:r>
      <w:r w:rsidR="003076ED" w:rsidRPr="00DB14FE">
        <w:rPr>
          <w:rFonts w:asciiTheme="minorHAnsi" w:hAnsiTheme="minorHAnsi" w:cstheme="minorHAnsi"/>
          <w:sz w:val="22"/>
          <w:szCs w:val="22"/>
          <w:lang w:val="bg-BG"/>
        </w:rPr>
        <w:t>иметров превоз на пътници – 22 0</w:t>
      </w:r>
      <w:r w:rsidRPr="00DB14FE">
        <w:rPr>
          <w:rFonts w:asciiTheme="minorHAnsi" w:hAnsiTheme="minorHAnsi" w:cstheme="minorHAnsi"/>
          <w:sz w:val="22"/>
          <w:szCs w:val="22"/>
          <w:lang w:val="bg-BG"/>
        </w:rPr>
        <w:t>00 лв., съобразно входираните Заявления за извършване на таксиметров превоз и отчитайки н</w:t>
      </w:r>
      <w:r w:rsidR="005E13BD" w:rsidRPr="00DB14FE">
        <w:rPr>
          <w:rFonts w:asciiTheme="minorHAnsi" w:hAnsiTheme="minorHAnsi" w:cstheme="minorHAnsi"/>
          <w:sz w:val="22"/>
          <w:szCs w:val="22"/>
          <w:lang w:val="bg-BG"/>
        </w:rPr>
        <w:t>амаляване броя на таксиметровите автомобили през 202</w:t>
      </w:r>
      <w:r w:rsidR="00DB368B" w:rsidRPr="00DB14FE">
        <w:rPr>
          <w:rFonts w:asciiTheme="minorHAnsi" w:hAnsiTheme="minorHAnsi" w:cstheme="minorHAnsi"/>
          <w:sz w:val="22"/>
          <w:szCs w:val="22"/>
          <w:lang w:val="bg-BG"/>
        </w:rPr>
        <w:t xml:space="preserve">1 </w:t>
      </w:r>
      <w:r w:rsidR="00197748" w:rsidRPr="00DB14FE">
        <w:rPr>
          <w:rFonts w:asciiTheme="minorHAnsi" w:hAnsiTheme="minorHAnsi" w:cstheme="minorHAnsi"/>
          <w:sz w:val="22"/>
          <w:szCs w:val="22"/>
          <w:lang w:val="bg-BG"/>
        </w:rPr>
        <w:t>г.</w:t>
      </w:r>
    </w:p>
    <w:p w:rsidR="00DB14FE" w:rsidRDefault="00DB14FE" w:rsidP="00341DA6">
      <w:pPr>
        <w:spacing w:after="120"/>
        <w:ind w:firstLine="708"/>
        <w:jc w:val="both"/>
        <w:rPr>
          <w:rFonts w:asciiTheme="minorHAnsi" w:hAnsiTheme="minorHAnsi" w:cstheme="minorHAnsi"/>
          <w:i/>
          <w:sz w:val="22"/>
          <w:szCs w:val="22"/>
        </w:rPr>
      </w:pPr>
    </w:p>
    <w:p w:rsidR="00735B4C" w:rsidRPr="00DB14FE" w:rsidRDefault="00CD78A1" w:rsidP="00341DA6">
      <w:pPr>
        <w:spacing w:after="120"/>
        <w:ind w:firstLine="708"/>
        <w:jc w:val="both"/>
        <w:rPr>
          <w:rFonts w:asciiTheme="minorHAnsi" w:hAnsiTheme="minorHAnsi" w:cstheme="minorHAnsi"/>
          <w:i/>
          <w:sz w:val="22"/>
          <w:szCs w:val="22"/>
        </w:rPr>
      </w:pPr>
      <w:r w:rsidRPr="00DB14FE">
        <w:rPr>
          <w:rFonts w:asciiTheme="minorHAnsi" w:hAnsiTheme="minorHAnsi" w:cstheme="minorHAnsi"/>
          <w:i/>
          <w:sz w:val="22"/>
          <w:szCs w:val="22"/>
        </w:rPr>
        <w:t>Настоящата Програма за управление на собствеността на Община Габро</w:t>
      </w:r>
      <w:r w:rsidR="00EE4A9D" w:rsidRPr="00DB14FE">
        <w:rPr>
          <w:rFonts w:asciiTheme="minorHAnsi" w:hAnsiTheme="minorHAnsi" w:cstheme="minorHAnsi"/>
          <w:i/>
          <w:sz w:val="22"/>
          <w:szCs w:val="22"/>
        </w:rPr>
        <w:t>во за 2021</w:t>
      </w:r>
      <w:r w:rsidRPr="00DB14FE">
        <w:rPr>
          <w:rFonts w:asciiTheme="minorHAnsi" w:hAnsiTheme="minorHAnsi" w:cstheme="minorHAnsi"/>
          <w:i/>
          <w:sz w:val="22"/>
          <w:szCs w:val="22"/>
        </w:rPr>
        <w:t>г. е разработена от Дирекция ОССД и е приета от Комисията по Закона за общинската собственост, назначена със Заповед на Кмета на Община Габрово №</w:t>
      </w:r>
      <w:r w:rsidR="00F0094C" w:rsidRPr="00DB14FE">
        <w:rPr>
          <w:rFonts w:asciiTheme="minorHAnsi" w:hAnsiTheme="minorHAnsi" w:cstheme="minorHAnsi"/>
          <w:i/>
          <w:sz w:val="22"/>
          <w:szCs w:val="22"/>
        </w:rPr>
        <w:t>1786</w:t>
      </w:r>
      <w:r w:rsidRPr="00DB14FE">
        <w:rPr>
          <w:rFonts w:asciiTheme="minorHAnsi" w:hAnsiTheme="minorHAnsi" w:cstheme="minorHAnsi"/>
          <w:i/>
          <w:sz w:val="22"/>
          <w:szCs w:val="22"/>
        </w:rPr>
        <w:t>/</w:t>
      </w:r>
      <w:r w:rsidR="00F0094C" w:rsidRPr="00DB14FE">
        <w:rPr>
          <w:rFonts w:asciiTheme="minorHAnsi" w:hAnsiTheme="minorHAnsi" w:cstheme="minorHAnsi"/>
          <w:i/>
          <w:sz w:val="22"/>
          <w:szCs w:val="22"/>
        </w:rPr>
        <w:t>20.07.2022</w:t>
      </w:r>
      <w:r w:rsidR="006D57CA" w:rsidRPr="00DB14FE">
        <w:rPr>
          <w:rFonts w:asciiTheme="minorHAnsi" w:hAnsiTheme="minorHAnsi" w:cstheme="minorHAnsi"/>
          <w:i/>
          <w:sz w:val="22"/>
          <w:szCs w:val="22"/>
        </w:rPr>
        <w:t xml:space="preserve">г., съгласно Протокол от  </w:t>
      </w:r>
      <w:r w:rsidR="00A6648D" w:rsidRPr="00A6648D">
        <w:rPr>
          <w:rFonts w:asciiTheme="minorHAnsi" w:hAnsiTheme="minorHAnsi" w:cstheme="minorHAnsi"/>
          <w:i/>
          <w:sz w:val="22"/>
          <w:szCs w:val="22"/>
        </w:rPr>
        <w:t>17.03.</w:t>
      </w:r>
      <w:r w:rsidRPr="00A6648D">
        <w:rPr>
          <w:rFonts w:asciiTheme="minorHAnsi" w:hAnsiTheme="minorHAnsi" w:cstheme="minorHAnsi"/>
          <w:i/>
          <w:sz w:val="22"/>
          <w:szCs w:val="22"/>
        </w:rPr>
        <w:t>20</w:t>
      </w:r>
      <w:r w:rsidR="00F0094C" w:rsidRPr="00A6648D">
        <w:rPr>
          <w:rFonts w:asciiTheme="minorHAnsi" w:hAnsiTheme="minorHAnsi" w:cstheme="minorHAnsi"/>
          <w:i/>
          <w:sz w:val="22"/>
          <w:szCs w:val="22"/>
        </w:rPr>
        <w:t>22</w:t>
      </w:r>
      <w:r w:rsidR="00A6648D" w:rsidRPr="00A6648D">
        <w:rPr>
          <w:rFonts w:asciiTheme="minorHAnsi" w:hAnsiTheme="minorHAnsi" w:cstheme="minorHAnsi"/>
          <w:i/>
          <w:sz w:val="22"/>
          <w:szCs w:val="22"/>
        </w:rPr>
        <w:t xml:space="preserve"> </w:t>
      </w:r>
      <w:r w:rsidRPr="00A6648D">
        <w:rPr>
          <w:rFonts w:asciiTheme="minorHAnsi" w:hAnsiTheme="minorHAnsi" w:cstheme="minorHAnsi"/>
          <w:i/>
          <w:sz w:val="22"/>
          <w:szCs w:val="22"/>
        </w:rPr>
        <w:t>г.</w:t>
      </w:r>
      <w:r w:rsidRPr="00DB14FE">
        <w:rPr>
          <w:rFonts w:asciiTheme="minorHAnsi" w:hAnsiTheme="minorHAnsi" w:cstheme="minorHAnsi"/>
          <w:i/>
          <w:sz w:val="22"/>
          <w:szCs w:val="22"/>
        </w:rPr>
        <w:t xml:space="preserve"> </w:t>
      </w:r>
    </w:p>
    <w:sectPr w:rsidR="00735B4C" w:rsidRPr="00DB14FE" w:rsidSect="00CB1F22">
      <w:footerReference w:type="even" r:id="rId12"/>
      <w:footerReference w:type="default" r:id="rId13"/>
      <w:pgSz w:w="11906" w:h="16838"/>
      <w:pgMar w:top="993" w:right="146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A2" w:rsidRDefault="00F80DA2">
      <w:r>
        <w:separator/>
      </w:r>
    </w:p>
  </w:endnote>
  <w:endnote w:type="continuationSeparator" w:id="0">
    <w:p w:rsidR="00F80DA2" w:rsidRDefault="00F8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FE" w:rsidRDefault="00DB14FE" w:rsidP="00CB1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FE" w:rsidRDefault="00DB14FE" w:rsidP="00CB1F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FE" w:rsidRPr="00943514" w:rsidRDefault="00DB14FE" w:rsidP="00CB1F22">
    <w:pPr>
      <w:pStyle w:val="Footer"/>
      <w:framePr w:wrap="around" w:vAnchor="text" w:hAnchor="margin" w:xAlign="right" w:y="1"/>
      <w:rPr>
        <w:rStyle w:val="PageNumber"/>
        <w:rFonts w:asciiTheme="minorHAnsi" w:hAnsiTheme="minorHAnsi" w:cstheme="minorHAnsi"/>
        <w:sz w:val="22"/>
      </w:rPr>
    </w:pPr>
    <w:r w:rsidRPr="00943514">
      <w:rPr>
        <w:rStyle w:val="PageNumber"/>
        <w:rFonts w:asciiTheme="minorHAnsi" w:hAnsiTheme="minorHAnsi" w:cstheme="minorHAnsi"/>
        <w:sz w:val="22"/>
      </w:rPr>
      <w:fldChar w:fldCharType="begin"/>
    </w:r>
    <w:r w:rsidRPr="00943514">
      <w:rPr>
        <w:rStyle w:val="PageNumber"/>
        <w:rFonts w:asciiTheme="minorHAnsi" w:hAnsiTheme="minorHAnsi" w:cstheme="minorHAnsi"/>
        <w:sz w:val="22"/>
      </w:rPr>
      <w:instrText xml:space="preserve">PAGE  </w:instrText>
    </w:r>
    <w:r w:rsidRPr="00943514">
      <w:rPr>
        <w:rStyle w:val="PageNumber"/>
        <w:rFonts w:asciiTheme="minorHAnsi" w:hAnsiTheme="minorHAnsi" w:cstheme="minorHAnsi"/>
        <w:sz w:val="22"/>
      </w:rPr>
      <w:fldChar w:fldCharType="separate"/>
    </w:r>
    <w:r w:rsidR="00D910F9">
      <w:rPr>
        <w:rStyle w:val="PageNumber"/>
        <w:rFonts w:asciiTheme="minorHAnsi" w:hAnsiTheme="minorHAnsi" w:cstheme="minorHAnsi"/>
        <w:noProof/>
        <w:sz w:val="22"/>
      </w:rPr>
      <w:t>15</w:t>
    </w:r>
    <w:r w:rsidRPr="00943514">
      <w:rPr>
        <w:rStyle w:val="PageNumber"/>
        <w:rFonts w:asciiTheme="minorHAnsi" w:hAnsiTheme="minorHAnsi" w:cstheme="minorHAnsi"/>
        <w:sz w:val="22"/>
      </w:rPr>
      <w:fldChar w:fldCharType="end"/>
    </w:r>
  </w:p>
  <w:p w:rsidR="00DB14FE" w:rsidRDefault="00DB14FE" w:rsidP="00CB1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A2" w:rsidRDefault="00F80DA2">
      <w:r>
        <w:separator/>
      </w:r>
    </w:p>
  </w:footnote>
  <w:footnote w:type="continuationSeparator" w:id="0">
    <w:p w:rsidR="00F80DA2" w:rsidRDefault="00F8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E22"/>
    <w:multiLevelType w:val="hybridMultilevel"/>
    <w:tmpl w:val="CAFC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6F0"/>
    <w:multiLevelType w:val="hybridMultilevel"/>
    <w:tmpl w:val="4B48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441E"/>
    <w:multiLevelType w:val="hybridMultilevel"/>
    <w:tmpl w:val="995AAB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384020"/>
    <w:multiLevelType w:val="hybridMultilevel"/>
    <w:tmpl w:val="BFB65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9E0838"/>
    <w:multiLevelType w:val="singleLevel"/>
    <w:tmpl w:val="110EA4F2"/>
    <w:lvl w:ilvl="0">
      <w:start w:val="1"/>
      <w:numFmt w:val="upperRoman"/>
      <w:lvlText w:val="%1."/>
      <w:lvlJc w:val="left"/>
      <w:pPr>
        <w:tabs>
          <w:tab w:val="num" w:pos="1440"/>
        </w:tabs>
        <w:ind w:left="1440" w:hanging="720"/>
      </w:pPr>
      <w:rPr>
        <w:b/>
        <w:i w:val="0"/>
      </w:rPr>
    </w:lvl>
  </w:abstractNum>
  <w:abstractNum w:abstractNumId="5" w15:restartNumberingAfterBreak="0">
    <w:nsid w:val="0DF23740"/>
    <w:multiLevelType w:val="hybridMultilevel"/>
    <w:tmpl w:val="B998A3D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15:restartNumberingAfterBreak="0">
    <w:nsid w:val="1F663175"/>
    <w:multiLevelType w:val="hybridMultilevel"/>
    <w:tmpl w:val="850CA4F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7" w15:restartNumberingAfterBreak="0">
    <w:nsid w:val="1F774A77"/>
    <w:multiLevelType w:val="hybridMultilevel"/>
    <w:tmpl w:val="FCA4C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86613F9"/>
    <w:multiLevelType w:val="multilevel"/>
    <w:tmpl w:val="7F44D39E"/>
    <w:lvl w:ilvl="0">
      <w:start w:val="1"/>
      <w:numFmt w:val="decimal"/>
      <w:lvlText w:val="%1."/>
      <w:lvlJc w:val="left"/>
      <w:pPr>
        <w:ind w:left="1069"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1804" w:hanging="109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7667F91"/>
    <w:multiLevelType w:val="hybridMultilevel"/>
    <w:tmpl w:val="405C57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189721C"/>
    <w:multiLevelType w:val="multilevel"/>
    <w:tmpl w:val="32B22B2A"/>
    <w:lvl w:ilvl="0">
      <w:start w:val="2"/>
      <w:numFmt w:val="decimal"/>
      <w:lvlText w:val="%1."/>
      <w:lvlJc w:val="left"/>
      <w:pPr>
        <w:ind w:left="720" w:hanging="360"/>
      </w:pPr>
      <w:rPr>
        <w:rFonts w:hint="default"/>
      </w:rPr>
    </w:lvl>
    <w:lvl w:ilvl="1">
      <w:start w:val="2"/>
      <w:numFmt w:val="decimal"/>
      <w:isLgl/>
      <w:lvlText w:val="%1.%2."/>
      <w:lvlJc w:val="left"/>
      <w:pPr>
        <w:ind w:left="1200" w:hanging="492"/>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442201D6"/>
    <w:multiLevelType w:val="hybridMultilevel"/>
    <w:tmpl w:val="6486EE6C"/>
    <w:lvl w:ilvl="0" w:tplc="F69C57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72B6FAB"/>
    <w:multiLevelType w:val="hybridMultilevel"/>
    <w:tmpl w:val="BD86519C"/>
    <w:lvl w:ilvl="0" w:tplc="0402000F">
      <w:start w:val="1"/>
      <w:numFmt w:val="decimal"/>
      <w:lvlText w:val="%1."/>
      <w:lvlJc w:val="left"/>
      <w:pPr>
        <w:ind w:left="7164" w:hanging="360"/>
      </w:pPr>
      <w:rPr>
        <w:rFonts w:hint="default"/>
      </w:rPr>
    </w:lvl>
    <w:lvl w:ilvl="1" w:tplc="04020019" w:tentative="1">
      <w:start w:val="1"/>
      <w:numFmt w:val="lowerLetter"/>
      <w:lvlText w:val="%2."/>
      <w:lvlJc w:val="left"/>
      <w:pPr>
        <w:ind w:left="7884" w:hanging="360"/>
      </w:pPr>
    </w:lvl>
    <w:lvl w:ilvl="2" w:tplc="0402001B" w:tentative="1">
      <w:start w:val="1"/>
      <w:numFmt w:val="lowerRoman"/>
      <w:lvlText w:val="%3."/>
      <w:lvlJc w:val="right"/>
      <w:pPr>
        <w:ind w:left="8604" w:hanging="180"/>
      </w:pPr>
    </w:lvl>
    <w:lvl w:ilvl="3" w:tplc="0402000F" w:tentative="1">
      <w:start w:val="1"/>
      <w:numFmt w:val="decimal"/>
      <w:lvlText w:val="%4."/>
      <w:lvlJc w:val="left"/>
      <w:pPr>
        <w:ind w:left="9324" w:hanging="360"/>
      </w:pPr>
    </w:lvl>
    <w:lvl w:ilvl="4" w:tplc="04020019" w:tentative="1">
      <w:start w:val="1"/>
      <w:numFmt w:val="lowerLetter"/>
      <w:lvlText w:val="%5."/>
      <w:lvlJc w:val="left"/>
      <w:pPr>
        <w:ind w:left="10044" w:hanging="360"/>
      </w:pPr>
    </w:lvl>
    <w:lvl w:ilvl="5" w:tplc="0402001B" w:tentative="1">
      <w:start w:val="1"/>
      <w:numFmt w:val="lowerRoman"/>
      <w:lvlText w:val="%6."/>
      <w:lvlJc w:val="right"/>
      <w:pPr>
        <w:ind w:left="10764" w:hanging="180"/>
      </w:pPr>
    </w:lvl>
    <w:lvl w:ilvl="6" w:tplc="0402000F" w:tentative="1">
      <w:start w:val="1"/>
      <w:numFmt w:val="decimal"/>
      <w:lvlText w:val="%7."/>
      <w:lvlJc w:val="left"/>
      <w:pPr>
        <w:ind w:left="11484" w:hanging="360"/>
      </w:pPr>
    </w:lvl>
    <w:lvl w:ilvl="7" w:tplc="04020019" w:tentative="1">
      <w:start w:val="1"/>
      <w:numFmt w:val="lowerLetter"/>
      <w:lvlText w:val="%8."/>
      <w:lvlJc w:val="left"/>
      <w:pPr>
        <w:ind w:left="12204" w:hanging="360"/>
      </w:pPr>
    </w:lvl>
    <w:lvl w:ilvl="8" w:tplc="0402001B" w:tentative="1">
      <w:start w:val="1"/>
      <w:numFmt w:val="lowerRoman"/>
      <w:lvlText w:val="%9."/>
      <w:lvlJc w:val="right"/>
      <w:pPr>
        <w:ind w:left="12924" w:hanging="180"/>
      </w:pPr>
    </w:lvl>
  </w:abstractNum>
  <w:abstractNum w:abstractNumId="13" w15:restartNumberingAfterBreak="0">
    <w:nsid w:val="507719EB"/>
    <w:multiLevelType w:val="hybridMultilevel"/>
    <w:tmpl w:val="181C6D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F9775D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DC30CD"/>
    <w:multiLevelType w:val="multilevel"/>
    <w:tmpl w:val="DC6E1972"/>
    <w:lvl w:ilvl="0">
      <w:start w:val="1"/>
      <w:numFmt w:val="decimal"/>
      <w:lvlText w:val="%1."/>
      <w:lvlJc w:val="left"/>
      <w:pPr>
        <w:tabs>
          <w:tab w:val="num" w:pos="2062"/>
        </w:tabs>
        <w:ind w:left="2062" w:hanging="360"/>
      </w:pPr>
      <w:rPr>
        <w:rFonts w:hint="default"/>
      </w:rPr>
    </w:lvl>
    <w:lvl w:ilvl="1">
      <w:start w:val="1"/>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6" w15:restartNumberingAfterBreak="0">
    <w:nsid w:val="67A6283B"/>
    <w:multiLevelType w:val="hybridMultilevel"/>
    <w:tmpl w:val="C47C5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C234D3D"/>
    <w:multiLevelType w:val="hybridMultilevel"/>
    <w:tmpl w:val="E3AA898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718A7ECA"/>
    <w:multiLevelType w:val="hybridMultilevel"/>
    <w:tmpl w:val="DCF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A32E7"/>
    <w:multiLevelType w:val="hybridMultilevel"/>
    <w:tmpl w:val="0C187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5521D04"/>
    <w:multiLevelType w:val="hybridMultilevel"/>
    <w:tmpl w:val="B02C13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B02592F"/>
    <w:multiLevelType w:val="hybridMultilevel"/>
    <w:tmpl w:val="2EB8B288"/>
    <w:lvl w:ilvl="0" w:tplc="318E5BD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4"/>
  </w:num>
  <w:num w:numId="3">
    <w:abstractNumId w:val="5"/>
  </w:num>
  <w:num w:numId="4">
    <w:abstractNumId w:val="6"/>
  </w:num>
  <w:num w:numId="5">
    <w:abstractNumId w:val="12"/>
  </w:num>
  <w:num w:numId="6">
    <w:abstractNumId w:val="3"/>
  </w:num>
  <w:num w:numId="7">
    <w:abstractNumId w:val="19"/>
  </w:num>
  <w:num w:numId="8">
    <w:abstractNumId w:val="20"/>
  </w:num>
  <w:num w:numId="9">
    <w:abstractNumId w:val="21"/>
  </w:num>
  <w:num w:numId="10">
    <w:abstractNumId w:val="10"/>
  </w:num>
  <w:num w:numId="11">
    <w:abstractNumId w:val="13"/>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6"/>
  </w:num>
  <w:num w:numId="17">
    <w:abstractNumId w:val="2"/>
  </w:num>
  <w:num w:numId="18">
    <w:abstractNumId w:val="1"/>
  </w:num>
  <w:num w:numId="19">
    <w:abstractNumId w:val="0"/>
  </w:num>
  <w:num w:numId="20">
    <w:abstractNumId w:val="18"/>
  </w:num>
  <w:num w:numId="21">
    <w:abstractNumId w:val="11"/>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A1"/>
    <w:rsid w:val="000214B2"/>
    <w:rsid w:val="00021A70"/>
    <w:rsid w:val="00026463"/>
    <w:rsid w:val="000432ED"/>
    <w:rsid w:val="00052C37"/>
    <w:rsid w:val="00067792"/>
    <w:rsid w:val="00070F1E"/>
    <w:rsid w:val="00081E53"/>
    <w:rsid w:val="00084DAD"/>
    <w:rsid w:val="000A47CB"/>
    <w:rsid w:val="000C0643"/>
    <w:rsid w:val="000E1950"/>
    <w:rsid w:val="00107E17"/>
    <w:rsid w:val="001167DB"/>
    <w:rsid w:val="00137B67"/>
    <w:rsid w:val="00137EDB"/>
    <w:rsid w:val="00165C86"/>
    <w:rsid w:val="00166B76"/>
    <w:rsid w:val="00191EFC"/>
    <w:rsid w:val="00197748"/>
    <w:rsid w:val="001C0FC2"/>
    <w:rsid w:val="001D25AE"/>
    <w:rsid w:val="001D328C"/>
    <w:rsid w:val="001D3E61"/>
    <w:rsid w:val="001D5D92"/>
    <w:rsid w:val="001D6DD2"/>
    <w:rsid w:val="001F6F0B"/>
    <w:rsid w:val="0021332D"/>
    <w:rsid w:val="00253AE3"/>
    <w:rsid w:val="00256710"/>
    <w:rsid w:val="00276478"/>
    <w:rsid w:val="002841D5"/>
    <w:rsid w:val="00284D8E"/>
    <w:rsid w:val="00287865"/>
    <w:rsid w:val="002A6BF9"/>
    <w:rsid w:val="002D52C0"/>
    <w:rsid w:val="002D54D7"/>
    <w:rsid w:val="002E0748"/>
    <w:rsid w:val="002E0EFF"/>
    <w:rsid w:val="002E5206"/>
    <w:rsid w:val="002E78EB"/>
    <w:rsid w:val="0030704F"/>
    <w:rsid w:val="003076ED"/>
    <w:rsid w:val="003149FA"/>
    <w:rsid w:val="003179B8"/>
    <w:rsid w:val="003316AF"/>
    <w:rsid w:val="00331727"/>
    <w:rsid w:val="00341DA6"/>
    <w:rsid w:val="00345273"/>
    <w:rsid w:val="00356677"/>
    <w:rsid w:val="00370A5E"/>
    <w:rsid w:val="00383AD6"/>
    <w:rsid w:val="003869E8"/>
    <w:rsid w:val="00391E1F"/>
    <w:rsid w:val="003929F2"/>
    <w:rsid w:val="00396163"/>
    <w:rsid w:val="003B2222"/>
    <w:rsid w:val="003B599B"/>
    <w:rsid w:val="003C1931"/>
    <w:rsid w:val="003C22CB"/>
    <w:rsid w:val="003E5600"/>
    <w:rsid w:val="003F273C"/>
    <w:rsid w:val="00405495"/>
    <w:rsid w:val="00415B6A"/>
    <w:rsid w:val="00421664"/>
    <w:rsid w:val="00421A23"/>
    <w:rsid w:val="0044440B"/>
    <w:rsid w:val="0045069B"/>
    <w:rsid w:val="004550FA"/>
    <w:rsid w:val="0046321E"/>
    <w:rsid w:val="00473ACB"/>
    <w:rsid w:val="00490DC8"/>
    <w:rsid w:val="004A321C"/>
    <w:rsid w:val="004B1F0D"/>
    <w:rsid w:val="004B5C88"/>
    <w:rsid w:val="004F2707"/>
    <w:rsid w:val="004F5819"/>
    <w:rsid w:val="004F6FA0"/>
    <w:rsid w:val="00505A5A"/>
    <w:rsid w:val="0050614B"/>
    <w:rsid w:val="00536B6D"/>
    <w:rsid w:val="005518E0"/>
    <w:rsid w:val="005576E4"/>
    <w:rsid w:val="00561717"/>
    <w:rsid w:val="0056712C"/>
    <w:rsid w:val="00585B0C"/>
    <w:rsid w:val="00590F99"/>
    <w:rsid w:val="00597917"/>
    <w:rsid w:val="005A77E4"/>
    <w:rsid w:val="005B0B9B"/>
    <w:rsid w:val="005B307F"/>
    <w:rsid w:val="005C23F8"/>
    <w:rsid w:val="005C4B2F"/>
    <w:rsid w:val="005D0CD9"/>
    <w:rsid w:val="005E13BD"/>
    <w:rsid w:val="005F0483"/>
    <w:rsid w:val="00601B85"/>
    <w:rsid w:val="006108D6"/>
    <w:rsid w:val="00630413"/>
    <w:rsid w:val="00663B38"/>
    <w:rsid w:val="00665073"/>
    <w:rsid w:val="00683B44"/>
    <w:rsid w:val="00686D62"/>
    <w:rsid w:val="006A5553"/>
    <w:rsid w:val="006B24F0"/>
    <w:rsid w:val="006D57CA"/>
    <w:rsid w:val="006E3B43"/>
    <w:rsid w:val="00700FF7"/>
    <w:rsid w:val="00710823"/>
    <w:rsid w:val="00731348"/>
    <w:rsid w:val="007356CD"/>
    <w:rsid w:val="00735B4C"/>
    <w:rsid w:val="0074261B"/>
    <w:rsid w:val="00763ED8"/>
    <w:rsid w:val="00772586"/>
    <w:rsid w:val="00795576"/>
    <w:rsid w:val="007A20DD"/>
    <w:rsid w:val="007A575E"/>
    <w:rsid w:val="007A66B6"/>
    <w:rsid w:val="007C0566"/>
    <w:rsid w:val="007C46E5"/>
    <w:rsid w:val="007C4CF4"/>
    <w:rsid w:val="007D553E"/>
    <w:rsid w:val="007E6958"/>
    <w:rsid w:val="007F6951"/>
    <w:rsid w:val="0080184B"/>
    <w:rsid w:val="00816149"/>
    <w:rsid w:val="008458D1"/>
    <w:rsid w:val="00847143"/>
    <w:rsid w:val="008600EF"/>
    <w:rsid w:val="00873847"/>
    <w:rsid w:val="00880F4E"/>
    <w:rsid w:val="00881921"/>
    <w:rsid w:val="00883068"/>
    <w:rsid w:val="00884661"/>
    <w:rsid w:val="0088732B"/>
    <w:rsid w:val="008B6C7D"/>
    <w:rsid w:val="008D55B5"/>
    <w:rsid w:val="00920908"/>
    <w:rsid w:val="00923B63"/>
    <w:rsid w:val="0093245C"/>
    <w:rsid w:val="00943514"/>
    <w:rsid w:val="009621D5"/>
    <w:rsid w:val="00986FAF"/>
    <w:rsid w:val="00994F77"/>
    <w:rsid w:val="009A1711"/>
    <w:rsid w:val="009A7E96"/>
    <w:rsid w:val="009B4879"/>
    <w:rsid w:val="009E2480"/>
    <w:rsid w:val="009F1033"/>
    <w:rsid w:val="00A14CE9"/>
    <w:rsid w:val="00A3314D"/>
    <w:rsid w:val="00A535E4"/>
    <w:rsid w:val="00A55313"/>
    <w:rsid w:val="00A6648D"/>
    <w:rsid w:val="00A76D3E"/>
    <w:rsid w:val="00A8203C"/>
    <w:rsid w:val="00A8587F"/>
    <w:rsid w:val="00A97672"/>
    <w:rsid w:val="00A97F71"/>
    <w:rsid w:val="00AB52AF"/>
    <w:rsid w:val="00AC0F96"/>
    <w:rsid w:val="00AC3714"/>
    <w:rsid w:val="00AD601A"/>
    <w:rsid w:val="00AF57AC"/>
    <w:rsid w:val="00B176F2"/>
    <w:rsid w:val="00B307CB"/>
    <w:rsid w:val="00B4414E"/>
    <w:rsid w:val="00B526AD"/>
    <w:rsid w:val="00B55497"/>
    <w:rsid w:val="00B61B08"/>
    <w:rsid w:val="00B70CBC"/>
    <w:rsid w:val="00B7589E"/>
    <w:rsid w:val="00B827C3"/>
    <w:rsid w:val="00B82C8F"/>
    <w:rsid w:val="00B97440"/>
    <w:rsid w:val="00BA49AF"/>
    <w:rsid w:val="00BC6FE5"/>
    <w:rsid w:val="00BD3311"/>
    <w:rsid w:val="00BF7D93"/>
    <w:rsid w:val="00C0097A"/>
    <w:rsid w:val="00C31533"/>
    <w:rsid w:val="00C32374"/>
    <w:rsid w:val="00C71019"/>
    <w:rsid w:val="00C85DA9"/>
    <w:rsid w:val="00C91F2B"/>
    <w:rsid w:val="00CB1F22"/>
    <w:rsid w:val="00CB62DE"/>
    <w:rsid w:val="00CC21D8"/>
    <w:rsid w:val="00CC71C5"/>
    <w:rsid w:val="00CC7E36"/>
    <w:rsid w:val="00CD0B90"/>
    <w:rsid w:val="00CD78A1"/>
    <w:rsid w:val="00CF059E"/>
    <w:rsid w:val="00CF55FC"/>
    <w:rsid w:val="00D070DB"/>
    <w:rsid w:val="00D219A7"/>
    <w:rsid w:val="00D2200F"/>
    <w:rsid w:val="00D664A3"/>
    <w:rsid w:val="00D835E5"/>
    <w:rsid w:val="00D84E26"/>
    <w:rsid w:val="00D910F9"/>
    <w:rsid w:val="00DA05CB"/>
    <w:rsid w:val="00DA7CDA"/>
    <w:rsid w:val="00DB14FE"/>
    <w:rsid w:val="00DB368B"/>
    <w:rsid w:val="00DC25FB"/>
    <w:rsid w:val="00DC5FEB"/>
    <w:rsid w:val="00E1483D"/>
    <w:rsid w:val="00E22049"/>
    <w:rsid w:val="00E31B6B"/>
    <w:rsid w:val="00E35434"/>
    <w:rsid w:val="00E64380"/>
    <w:rsid w:val="00EB27AF"/>
    <w:rsid w:val="00EB4BFD"/>
    <w:rsid w:val="00EB6F10"/>
    <w:rsid w:val="00EC6DEC"/>
    <w:rsid w:val="00ED5D78"/>
    <w:rsid w:val="00EE4A9D"/>
    <w:rsid w:val="00F0094C"/>
    <w:rsid w:val="00F2105B"/>
    <w:rsid w:val="00F43E49"/>
    <w:rsid w:val="00F45EB0"/>
    <w:rsid w:val="00F53DA2"/>
    <w:rsid w:val="00F6765E"/>
    <w:rsid w:val="00F75BB4"/>
    <w:rsid w:val="00F75CA1"/>
    <w:rsid w:val="00F80DA2"/>
    <w:rsid w:val="00F8580A"/>
    <w:rsid w:val="00FC3399"/>
    <w:rsid w:val="00FC3519"/>
    <w:rsid w:val="00FD3D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732B5-35E9-4C88-A061-6E7732E1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A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CD78A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CD78A1"/>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qFormat/>
    <w:rsid w:val="00CD78A1"/>
    <w:pPr>
      <w:spacing w:before="240" w:after="60"/>
      <w:outlineLvl w:val="7"/>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8A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CD78A1"/>
    <w:rPr>
      <w:rFonts w:ascii="Cambria" w:eastAsia="Times New Roman" w:hAnsi="Cambria" w:cs="Times New Roman"/>
      <w:b/>
      <w:bCs/>
      <w:color w:val="4F81BD"/>
      <w:sz w:val="26"/>
      <w:szCs w:val="26"/>
      <w:lang w:eastAsia="bg-BG"/>
    </w:rPr>
  </w:style>
  <w:style w:type="character" w:customStyle="1" w:styleId="Heading8Char">
    <w:name w:val="Heading 8 Char"/>
    <w:basedOn w:val="DefaultParagraphFont"/>
    <w:link w:val="Heading8"/>
    <w:rsid w:val="00CD78A1"/>
    <w:rPr>
      <w:rFonts w:ascii="Times New Roman" w:eastAsia="Times New Roman" w:hAnsi="Times New Roman" w:cs="Times New Roman"/>
      <w:i/>
      <w:iCs/>
      <w:sz w:val="24"/>
      <w:szCs w:val="24"/>
      <w:lang w:val="en-GB"/>
    </w:rPr>
  </w:style>
  <w:style w:type="paragraph" w:customStyle="1" w:styleId="CharCharCharCharCharCharChar">
    <w:name w:val="Char Char Char Char Char Char Char"/>
    <w:basedOn w:val="Normal"/>
    <w:semiHidden/>
    <w:rsid w:val="00CD78A1"/>
    <w:pPr>
      <w:tabs>
        <w:tab w:val="left" w:pos="709"/>
      </w:tabs>
    </w:pPr>
    <w:rPr>
      <w:rFonts w:ascii="Tahoma" w:hAnsi="Tahoma"/>
      <w:lang w:val="pl-PL" w:eastAsia="pl-PL"/>
    </w:rPr>
  </w:style>
  <w:style w:type="paragraph" w:styleId="BodyText">
    <w:name w:val="Body Text"/>
    <w:basedOn w:val="Normal"/>
    <w:link w:val="BodyTextChar"/>
    <w:rsid w:val="00CD78A1"/>
    <w:pPr>
      <w:jc w:val="both"/>
    </w:pPr>
    <w:rPr>
      <w:sz w:val="28"/>
      <w:szCs w:val="20"/>
      <w:lang w:eastAsia="en-US"/>
    </w:rPr>
  </w:style>
  <w:style w:type="character" w:customStyle="1" w:styleId="BodyTextChar">
    <w:name w:val="Body Text Char"/>
    <w:basedOn w:val="DefaultParagraphFont"/>
    <w:link w:val="BodyText"/>
    <w:rsid w:val="00CD78A1"/>
    <w:rPr>
      <w:rFonts w:ascii="Times New Roman" w:eastAsia="Times New Roman" w:hAnsi="Times New Roman" w:cs="Times New Roman"/>
      <w:sz w:val="28"/>
      <w:szCs w:val="20"/>
    </w:rPr>
  </w:style>
  <w:style w:type="paragraph" w:styleId="Footer">
    <w:name w:val="footer"/>
    <w:basedOn w:val="Normal"/>
    <w:link w:val="FooterChar"/>
    <w:rsid w:val="00CD78A1"/>
    <w:pPr>
      <w:tabs>
        <w:tab w:val="center" w:pos="4536"/>
        <w:tab w:val="right" w:pos="9072"/>
      </w:tabs>
    </w:pPr>
  </w:style>
  <w:style w:type="character" w:customStyle="1" w:styleId="FooterChar">
    <w:name w:val="Footer Char"/>
    <w:basedOn w:val="DefaultParagraphFont"/>
    <w:link w:val="Footer"/>
    <w:rsid w:val="00CD78A1"/>
    <w:rPr>
      <w:rFonts w:ascii="Times New Roman" w:eastAsia="Times New Roman" w:hAnsi="Times New Roman" w:cs="Times New Roman"/>
      <w:sz w:val="24"/>
      <w:szCs w:val="24"/>
      <w:lang w:eastAsia="bg-BG"/>
    </w:rPr>
  </w:style>
  <w:style w:type="character" w:customStyle="1" w:styleId="ins1">
    <w:name w:val="ins1"/>
    <w:basedOn w:val="DefaultParagraphFont"/>
    <w:rsid w:val="00CD78A1"/>
  </w:style>
  <w:style w:type="paragraph" w:styleId="BodyTextIndent2">
    <w:name w:val="Body Text Indent 2"/>
    <w:basedOn w:val="Normal"/>
    <w:link w:val="BodyTextIndent2Char"/>
    <w:rsid w:val="00CD78A1"/>
    <w:pPr>
      <w:spacing w:after="120" w:line="480" w:lineRule="auto"/>
      <w:ind w:left="283"/>
    </w:pPr>
  </w:style>
  <w:style w:type="character" w:customStyle="1" w:styleId="BodyTextIndent2Char">
    <w:name w:val="Body Text Indent 2 Char"/>
    <w:basedOn w:val="DefaultParagraphFont"/>
    <w:link w:val="BodyTextIndent2"/>
    <w:rsid w:val="00CD78A1"/>
    <w:rPr>
      <w:rFonts w:ascii="Times New Roman" w:eastAsia="Times New Roman" w:hAnsi="Times New Roman" w:cs="Times New Roman"/>
      <w:sz w:val="24"/>
      <w:szCs w:val="24"/>
      <w:lang w:eastAsia="bg-BG"/>
    </w:rPr>
  </w:style>
  <w:style w:type="paragraph" w:customStyle="1" w:styleId="CharCharCharChar">
    <w:name w:val="Знак Знак Char Знак Char Char Char"/>
    <w:basedOn w:val="Normal"/>
    <w:rsid w:val="00CD78A1"/>
    <w:pPr>
      <w:tabs>
        <w:tab w:val="left" w:pos="709"/>
      </w:tabs>
    </w:pPr>
    <w:rPr>
      <w:rFonts w:ascii="Tahoma" w:hAnsi="Tahoma"/>
      <w:lang w:val="pl-PL" w:eastAsia="pl-PL"/>
    </w:rPr>
  </w:style>
  <w:style w:type="paragraph" w:customStyle="1" w:styleId="CharCharCharCharCharCharChar0">
    <w:name w:val="Char Char Char Char Char Char Char"/>
    <w:basedOn w:val="Normal"/>
    <w:semiHidden/>
    <w:rsid w:val="00CD78A1"/>
    <w:pPr>
      <w:tabs>
        <w:tab w:val="left" w:pos="709"/>
      </w:tabs>
    </w:pPr>
    <w:rPr>
      <w:rFonts w:ascii="Tahoma" w:hAnsi="Tahoma"/>
      <w:lang w:val="pl-PL" w:eastAsia="pl-PL"/>
    </w:rPr>
  </w:style>
  <w:style w:type="paragraph" w:customStyle="1" w:styleId="Char">
    <w:name w:val="Char"/>
    <w:basedOn w:val="Normal"/>
    <w:rsid w:val="00CD78A1"/>
    <w:pPr>
      <w:tabs>
        <w:tab w:val="left" w:pos="709"/>
      </w:tabs>
    </w:pPr>
    <w:rPr>
      <w:rFonts w:ascii="Tahoma" w:hAnsi="Tahoma"/>
      <w:lang w:val="pl-PL" w:eastAsia="pl-PL"/>
    </w:rPr>
  </w:style>
  <w:style w:type="character" w:styleId="PageNumber">
    <w:name w:val="page number"/>
    <w:basedOn w:val="DefaultParagraphFont"/>
    <w:rsid w:val="00CD78A1"/>
  </w:style>
  <w:style w:type="paragraph" w:customStyle="1" w:styleId="Char0">
    <w:name w:val="Char"/>
    <w:basedOn w:val="Normal"/>
    <w:rsid w:val="00CD78A1"/>
    <w:pPr>
      <w:tabs>
        <w:tab w:val="left" w:pos="709"/>
      </w:tabs>
    </w:pPr>
    <w:rPr>
      <w:rFonts w:ascii="Tahoma" w:hAnsi="Tahoma"/>
      <w:lang w:val="pl-PL" w:eastAsia="pl-PL"/>
    </w:rPr>
  </w:style>
  <w:style w:type="table" w:styleId="TableGrid">
    <w:name w:val="Table Grid"/>
    <w:basedOn w:val="TableNormal"/>
    <w:rsid w:val="00CD78A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78A1"/>
    <w:pPr>
      <w:spacing w:before="100" w:beforeAutospacing="1" w:after="100" w:afterAutospacing="1"/>
    </w:pPr>
  </w:style>
  <w:style w:type="paragraph" w:customStyle="1" w:styleId="CharCharCharCharCharCharChar1">
    <w:name w:val="Char Char Char Char Char Char Char Знак"/>
    <w:basedOn w:val="Normal"/>
    <w:rsid w:val="00CD78A1"/>
    <w:pPr>
      <w:tabs>
        <w:tab w:val="left" w:pos="709"/>
      </w:tabs>
    </w:pPr>
    <w:rPr>
      <w:rFonts w:ascii="Tahoma" w:hAnsi="Tahoma"/>
      <w:lang w:val="pl-PL" w:eastAsia="pl-PL"/>
    </w:rPr>
  </w:style>
  <w:style w:type="paragraph" w:customStyle="1" w:styleId="Char1">
    <w:name w:val="Знак Знак Char"/>
    <w:basedOn w:val="Normal"/>
    <w:rsid w:val="00CD78A1"/>
    <w:pPr>
      <w:tabs>
        <w:tab w:val="left" w:pos="709"/>
      </w:tabs>
    </w:pPr>
    <w:rPr>
      <w:rFonts w:ascii="Tahoma" w:hAnsi="Tahoma" w:cs="Tahoma"/>
      <w:lang w:val="pl-PL" w:eastAsia="pl-PL"/>
    </w:rPr>
  </w:style>
  <w:style w:type="paragraph" w:customStyle="1" w:styleId="Default">
    <w:name w:val="Default"/>
    <w:rsid w:val="00CD78A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0">
    <w:name w:val="Знак Знак Char Знак Char Char Char"/>
    <w:basedOn w:val="Normal"/>
    <w:rsid w:val="00CD78A1"/>
    <w:pPr>
      <w:tabs>
        <w:tab w:val="left" w:pos="709"/>
      </w:tabs>
    </w:pPr>
    <w:rPr>
      <w:rFonts w:ascii="Tahoma" w:hAnsi="Tahoma"/>
      <w:lang w:val="pl-PL" w:eastAsia="pl-PL"/>
    </w:rPr>
  </w:style>
  <w:style w:type="paragraph" w:customStyle="1" w:styleId="1CharCharCharChar">
    <w:name w:val="1 Char Char Char Char"/>
    <w:basedOn w:val="Normal"/>
    <w:rsid w:val="00CD78A1"/>
    <w:pPr>
      <w:tabs>
        <w:tab w:val="left" w:pos="709"/>
      </w:tabs>
    </w:pPr>
    <w:rPr>
      <w:rFonts w:ascii="Tahoma" w:hAnsi="Tahoma"/>
      <w:lang w:val="pl-PL" w:eastAsia="pl-PL"/>
    </w:rPr>
  </w:style>
  <w:style w:type="paragraph" w:customStyle="1" w:styleId="a">
    <w:name w:val="Знак Знак"/>
    <w:basedOn w:val="Normal"/>
    <w:rsid w:val="00CD78A1"/>
    <w:pPr>
      <w:tabs>
        <w:tab w:val="left" w:pos="709"/>
      </w:tabs>
    </w:pPr>
    <w:rPr>
      <w:rFonts w:ascii="Tahoma" w:hAnsi="Tahoma"/>
      <w:lang w:val="pl-PL" w:eastAsia="pl-PL"/>
    </w:rPr>
  </w:style>
  <w:style w:type="paragraph" w:customStyle="1" w:styleId="2CharCharCharCharCharChar">
    <w:name w:val="Знак Знак2 Char Char Знак Знак Char Char Знак Знак Char Char Знак Знак"/>
    <w:basedOn w:val="Normal"/>
    <w:rsid w:val="00CD78A1"/>
    <w:pPr>
      <w:tabs>
        <w:tab w:val="left" w:pos="709"/>
      </w:tabs>
    </w:pPr>
    <w:rPr>
      <w:rFonts w:ascii="Tahoma" w:hAnsi="Tahoma"/>
      <w:lang w:val="pl-PL" w:eastAsia="pl-PL"/>
    </w:rPr>
  </w:style>
  <w:style w:type="paragraph" w:customStyle="1" w:styleId="CharCharChar">
    <w:name w:val="Знак Знак Char Char Char"/>
    <w:basedOn w:val="Normal"/>
    <w:rsid w:val="00CD78A1"/>
    <w:pPr>
      <w:tabs>
        <w:tab w:val="left" w:pos="709"/>
      </w:tabs>
    </w:pPr>
    <w:rPr>
      <w:rFonts w:ascii="Tahoma" w:hAnsi="Tahoma" w:cs="Tahoma"/>
      <w:lang w:val="pl-PL" w:eastAsia="pl-PL"/>
    </w:rPr>
  </w:style>
  <w:style w:type="character" w:styleId="Hyperlink">
    <w:name w:val="Hyperlink"/>
    <w:rsid w:val="00CD78A1"/>
    <w:rPr>
      <w:color w:val="0066CC"/>
      <w:u w:val="single"/>
    </w:rPr>
  </w:style>
  <w:style w:type="paragraph" w:customStyle="1" w:styleId="a0">
    <w:name w:val="Знак Знак"/>
    <w:basedOn w:val="Normal"/>
    <w:rsid w:val="00CD78A1"/>
    <w:pPr>
      <w:tabs>
        <w:tab w:val="left" w:pos="709"/>
      </w:tabs>
    </w:pPr>
    <w:rPr>
      <w:rFonts w:ascii="Tahoma" w:hAnsi="Tahoma"/>
      <w:lang w:val="pl-PL" w:eastAsia="pl-PL"/>
    </w:rPr>
  </w:style>
  <w:style w:type="paragraph" w:customStyle="1" w:styleId="CharChar1">
    <w:name w:val="Char Char1"/>
    <w:basedOn w:val="Normal"/>
    <w:rsid w:val="00CD78A1"/>
    <w:pPr>
      <w:tabs>
        <w:tab w:val="left" w:pos="709"/>
      </w:tabs>
    </w:pPr>
    <w:rPr>
      <w:rFonts w:ascii="Tahoma" w:hAnsi="Tahoma"/>
      <w:lang w:val="pl-PL" w:eastAsia="pl-PL"/>
    </w:rPr>
  </w:style>
  <w:style w:type="paragraph" w:styleId="ListParagraph">
    <w:name w:val="List Paragraph"/>
    <w:basedOn w:val="Normal"/>
    <w:qFormat/>
    <w:rsid w:val="00CD78A1"/>
    <w:pPr>
      <w:ind w:left="720"/>
    </w:pPr>
    <w:rPr>
      <w:rFonts w:eastAsia="Calibri"/>
      <w:sz w:val="26"/>
      <w:szCs w:val="26"/>
      <w:lang w:val="en-GB" w:eastAsia="en-US"/>
    </w:rPr>
  </w:style>
  <w:style w:type="paragraph" w:styleId="BalloonText">
    <w:name w:val="Balloon Text"/>
    <w:basedOn w:val="Normal"/>
    <w:link w:val="BalloonTextChar"/>
    <w:rsid w:val="00CD78A1"/>
    <w:rPr>
      <w:rFonts w:ascii="Tahoma" w:hAnsi="Tahoma" w:cs="Tahoma"/>
      <w:sz w:val="16"/>
      <w:szCs w:val="16"/>
    </w:rPr>
  </w:style>
  <w:style w:type="character" w:customStyle="1" w:styleId="BalloonTextChar">
    <w:name w:val="Balloon Text Char"/>
    <w:basedOn w:val="DefaultParagraphFont"/>
    <w:link w:val="BalloonText"/>
    <w:rsid w:val="00CD78A1"/>
    <w:rPr>
      <w:rFonts w:ascii="Tahoma" w:eastAsia="Times New Roman" w:hAnsi="Tahoma" w:cs="Tahoma"/>
      <w:sz w:val="16"/>
      <w:szCs w:val="16"/>
      <w:lang w:eastAsia="bg-BG"/>
    </w:rPr>
  </w:style>
  <w:style w:type="character" w:customStyle="1" w:styleId="apple-converted-space">
    <w:name w:val="apple-converted-space"/>
    <w:rsid w:val="00CD78A1"/>
  </w:style>
  <w:style w:type="character" w:styleId="Emphasis">
    <w:name w:val="Emphasis"/>
    <w:uiPriority w:val="20"/>
    <w:qFormat/>
    <w:rsid w:val="00CD78A1"/>
    <w:rPr>
      <w:i/>
      <w:iCs/>
    </w:rPr>
  </w:style>
  <w:style w:type="paragraph" w:styleId="NoSpacing">
    <w:name w:val="No Spacing"/>
    <w:uiPriority w:val="1"/>
    <w:qFormat/>
    <w:rsid w:val="00CD78A1"/>
    <w:pPr>
      <w:spacing w:after="0" w:line="240" w:lineRule="auto"/>
    </w:pPr>
    <w:rPr>
      <w:rFonts w:ascii="Calibri" w:eastAsia="Calibri" w:hAnsi="Calibri" w:cs="Times New Roman"/>
      <w:lang w:val="en-US"/>
    </w:rPr>
  </w:style>
  <w:style w:type="character" w:customStyle="1" w:styleId="Bodytext2">
    <w:name w:val="Body text (2)"/>
    <w:rsid w:val="007C4C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paragraph" w:styleId="Header">
    <w:name w:val="header"/>
    <w:basedOn w:val="Normal"/>
    <w:link w:val="HeaderChar"/>
    <w:uiPriority w:val="99"/>
    <w:unhideWhenUsed/>
    <w:rsid w:val="00CF55FC"/>
    <w:pPr>
      <w:tabs>
        <w:tab w:val="center" w:pos="4536"/>
        <w:tab w:val="right" w:pos="9072"/>
      </w:tabs>
    </w:pPr>
  </w:style>
  <w:style w:type="character" w:customStyle="1" w:styleId="HeaderChar">
    <w:name w:val="Header Char"/>
    <w:basedOn w:val="DefaultParagraphFont"/>
    <w:link w:val="Header"/>
    <w:uiPriority w:val="99"/>
    <w:rsid w:val="00CF55F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137B67"/>
    <w:pPr>
      <w:spacing w:after="120"/>
      <w:ind w:left="283"/>
    </w:pPr>
  </w:style>
  <w:style w:type="character" w:customStyle="1" w:styleId="BodyTextIndentChar">
    <w:name w:val="Body Text Indent Char"/>
    <w:basedOn w:val="DefaultParagraphFont"/>
    <w:link w:val="BodyTextIndent"/>
    <w:uiPriority w:val="99"/>
    <w:semiHidden/>
    <w:rsid w:val="00137B67"/>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8929">
      <w:bodyDiv w:val="1"/>
      <w:marLeft w:val="0"/>
      <w:marRight w:val="0"/>
      <w:marTop w:val="0"/>
      <w:marBottom w:val="0"/>
      <w:divBdr>
        <w:top w:val="none" w:sz="0" w:space="0" w:color="auto"/>
        <w:left w:val="none" w:sz="0" w:space="0" w:color="auto"/>
        <w:bottom w:val="none" w:sz="0" w:space="0" w:color="auto"/>
        <w:right w:val="none" w:sz="0" w:space="0" w:color="auto"/>
      </w:divBdr>
    </w:div>
    <w:div w:id="769741997">
      <w:bodyDiv w:val="1"/>
      <w:marLeft w:val="0"/>
      <w:marRight w:val="0"/>
      <w:marTop w:val="0"/>
      <w:marBottom w:val="0"/>
      <w:divBdr>
        <w:top w:val="none" w:sz="0" w:space="0" w:color="auto"/>
        <w:left w:val="none" w:sz="0" w:space="0" w:color="auto"/>
        <w:bottom w:val="none" w:sz="0" w:space="0" w:color="auto"/>
        <w:right w:val="none" w:sz="0" w:space="0" w:color="auto"/>
      </w:divBdr>
    </w:div>
    <w:div w:id="946736967">
      <w:bodyDiv w:val="1"/>
      <w:marLeft w:val="0"/>
      <w:marRight w:val="0"/>
      <w:marTop w:val="0"/>
      <w:marBottom w:val="0"/>
      <w:divBdr>
        <w:top w:val="none" w:sz="0" w:space="0" w:color="auto"/>
        <w:left w:val="none" w:sz="0" w:space="0" w:color="auto"/>
        <w:bottom w:val="none" w:sz="0" w:space="0" w:color="auto"/>
        <w:right w:val="none" w:sz="0" w:space="0" w:color="auto"/>
      </w:divBdr>
    </w:div>
    <w:div w:id="1025516622">
      <w:bodyDiv w:val="1"/>
      <w:marLeft w:val="0"/>
      <w:marRight w:val="0"/>
      <w:marTop w:val="0"/>
      <w:marBottom w:val="0"/>
      <w:divBdr>
        <w:top w:val="none" w:sz="0" w:space="0" w:color="auto"/>
        <w:left w:val="none" w:sz="0" w:space="0" w:color="auto"/>
        <w:bottom w:val="none" w:sz="0" w:space="0" w:color="auto"/>
        <w:right w:val="none" w:sz="0" w:space="0" w:color="auto"/>
      </w:divBdr>
    </w:div>
    <w:div w:id="1160734927">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600" b="1" i="0" u="none" strike="noStrike" baseline="0">
                <a:effectLst/>
              </a:rPr>
              <a:t>ПРИХОДИ ОТ РАЗПОРЕЖДАНЕ</a:t>
            </a:r>
            <a:endParaRPr lang="bg-BG"/>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65938843534128"/>
          <c:y val="0.30095080422639475"/>
          <c:w val="0.67459124357921518"/>
          <c:h val="0.58110693855575746"/>
        </c:manualLayout>
      </c:layout>
      <c:pie3DChart>
        <c:varyColors val="1"/>
        <c:ser>
          <c:idx val="0"/>
          <c:order val="0"/>
          <c:explosion val="3"/>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1B6E-4192-9CB9-E8BA9ECE3C8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1B6E-4192-9CB9-E8BA9ECE3C8A}"/>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1B6E-4192-9CB9-E8BA9ECE3C8A}"/>
              </c:ext>
            </c:extLst>
          </c:dPt>
          <c:dLbls>
            <c:dLbl>
              <c:idx val="0"/>
              <c:layout>
                <c:manualLayout>
                  <c:x val="1.4314928425357873E-2"/>
                  <c:y val="7.619047619047619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fld id="{EF76D4EF-D362-45B5-9FE2-3FAE6D3EEDCB}" type="CATEGORYNAME">
                      <a:rPr lang="bg-BG">
                        <a:solidFill>
                          <a:schemeClr val="accent6">
                            <a:lumMod val="75000"/>
                          </a:schemeClr>
                        </a:solidFill>
                      </a:rPr>
                      <a:pPr>
                        <a:defRPr>
                          <a:solidFill>
                            <a:schemeClr val="accent6">
                              <a:lumMod val="75000"/>
                            </a:schemeClr>
                          </a:solidFill>
                        </a:defRPr>
                      </a:pPr>
                      <a:t>[CATEGORY NAME]</a:t>
                    </a:fld>
                    <a:endParaRPr lang="bg-BG" baseline="0">
                      <a:solidFill>
                        <a:schemeClr val="accent6">
                          <a:lumMod val="75000"/>
                        </a:schemeClr>
                      </a:solidFill>
                    </a:endParaRPr>
                  </a:p>
                  <a:p>
                    <a:pPr>
                      <a:defRPr>
                        <a:solidFill>
                          <a:schemeClr val="accent6">
                            <a:lumMod val="75000"/>
                          </a:schemeClr>
                        </a:solidFill>
                      </a:defRPr>
                    </a:pPr>
                    <a:fld id="{75E05906-C756-43E0-9985-432608568BD5}" type="VALUE">
                      <a:rPr lang="bg-BG" b="1">
                        <a:solidFill>
                          <a:schemeClr val="accent6">
                            <a:lumMod val="75000"/>
                          </a:schemeClr>
                        </a:solidFill>
                      </a:rPr>
                      <a:pPr>
                        <a:defRPr>
                          <a:solidFill>
                            <a:schemeClr val="accent6">
                              <a:lumMod val="75000"/>
                            </a:schemeClr>
                          </a:solidFill>
                        </a:defRPr>
                      </a:pPr>
                      <a:t>[VALUE]</a:t>
                    </a:fld>
                    <a:endParaRPr lang="bg-BG" b="1" baseline="0">
                      <a:solidFill>
                        <a:schemeClr val="accent6">
                          <a:lumMod val="75000"/>
                        </a:schemeClr>
                      </a:solidFill>
                    </a:endParaRPr>
                  </a:p>
                  <a:p>
                    <a:pPr>
                      <a:defRPr>
                        <a:solidFill>
                          <a:schemeClr val="accent6">
                            <a:lumMod val="75000"/>
                          </a:schemeClr>
                        </a:solidFill>
                      </a:defRPr>
                    </a:pPr>
                    <a:fld id="{DEE72FC1-F469-4623-A50E-0D9C9E18A67F}" type="PERCENTAGE">
                      <a:rPr lang="bg-BG">
                        <a:solidFill>
                          <a:schemeClr val="accent6">
                            <a:lumMod val="75000"/>
                          </a:schemeClr>
                        </a:solidFill>
                      </a:rPr>
                      <a:pPr>
                        <a:defRPr>
                          <a:solidFill>
                            <a:schemeClr val="accent6">
                              <a:lumMod val="75000"/>
                            </a:schemeClr>
                          </a:solidFill>
                        </a:defRPr>
                      </a:pPr>
                      <a:t>[PERCENTAGE]</a:t>
                    </a:fld>
                    <a:endParaRPr lang="en-US"/>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1B6E-4192-9CB9-E8BA9ECE3C8A}"/>
                </c:ext>
              </c:extLst>
            </c:dLbl>
            <c:dLbl>
              <c:idx val="1"/>
              <c:layout>
                <c:manualLayout>
                  <c:x val="8.1799591002044841E-2"/>
                  <c:y val="-1.904761904761904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fld id="{7D717EB0-6D46-4D7C-86A1-3787AEFA0F54}" type="CATEGORYNAME">
                      <a:rPr lang="bg-BG">
                        <a:solidFill>
                          <a:schemeClr val="accent1">
                            <a:lumMod val="75000"/>
                          </a:schemeClr>
                        </a:solidFill>
                      </a:rPr>
                      <a:pPr>
                        <a:defRPr>
                          <a:solidFill>
                            <a:schemeClr val="accent1">
                              <a:lumMod val="75000"/>
                            </a:schemeClr>
                          </a:solidFill>
                        </a:defRPr>
                      </a:pPr>
                      <a:t>[CATEGORY NAME]</a:t>
                    </a:fld>
                    <a:endParaRPr lang="bg-BG" baseline="0">
                      <a:solidFill>
                        <a:schemeClr val="accent1">
                          <a:lumMod val="75000"/>
                        </a:schemeClr>
                      </a:solidFill>
                    </a:endParaRPr>
                  </a:p>
                  <a:p>
                    <a:pPr>
                      <a:defRPr>
                        <a:solidFill>
                          <a:schemeClr val="accent1">
                            <a:lumMod val="75000"/>
                          </a:schemeClr>
                        </a:solidFill>
                      </a:defRPr>
                    </a:pPr>
                    <a:fld id="{19E6F72C-D5D8-451B-B92D-FD3D37E60CC7}" type="VALUE">
                      <a:rPr lang="bg-BG" b="1">
                        <a:solidFill>
                          <a:schemeClr val="accent1">
                            <a:lumMod val="75000"/>
                          </a:schemeClr>
                        </a:solidFill>
                      </a:rPr>
                      <a:pPr>
                        <a:defRPr>
                          <a:solidFill>
                            <a:schemeClr val="accent1">
                              <a:lumMod val="75000"/>
                            </a:schemeClr>
                          </a:solidFill>
                        </a:defRPr>
                      </a:pPr>
                      <a:t>[VALUE]</a:t>
                    </a:fld>
                    <a:endParaRPr lang="bg-BG" b="1" baseline="0">
                      <a:solidFill>
                        <a:schemeClr val="accent1">
                          <a:lumMod val="75000"/>
                        </a:schemeClr>
                      </a:solidFill>
                    </a:endParaRPr>
                  </a:p>
                  <a:p>
                    <a:pPr>
                      <a:defRPr>
                        <a:solidFill>
                          <a:schemeClr val="accent1">
                            <a:lumMod val="75000"/>
                          </a:schemeClr>
                        </a:solidFill>
                      </a:defRPr>
                    </a:pPr>
                    <a:fld id="{901BA89C-4374-4942-B16B-292171CE2E4E}" type="PERCENTAGE">
                      <a:rPr lang="bg-BG">
                        <a:solidFill>
                          <a:schemeClr val="accent1">
                            <a:lumMod val="75000"/>
                          </a:schemeClr>
                        </a:solidFill>
                      </a:rPr>
                      <a:pPr>
                        <a:defRPr>
                          <a:solidFill>
                            <a:schemeClr val="accent1">
                              <a:lumMod val="75000"/>
                            </a:schemeClr>
                          </a:solidFill>
                        </a:defRPr>
                      </a:pPr>
                      <a:t>[PERCENTAGE]</a:t>
                    </a:fld>
                    <a:endParaRPr lang="en-US"/>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1B6E-4192-9CB9-E8BA9ECE3C8A}"/>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fld id="{A32957EC-4CBA-47D0-846D-386E3F8FE725}" type="CATEGORYNAME">
                      <a:rPr lang="bg-BG">
                        <a:solidFill>
                          <a:schemeClr val="accent2">
                            <a:lumMod val="75000"/>
                          </a:schemeClr>
                        </a:solidFill>
                      </a:rPr>
                      <a:pPr>
                        <a:defRPr>
                          <a:solidFill>
                            <a:schemeClr val="accent2">
                              <a:lumMod val="75000"/>
                            </a:schemeClr>
                          </a:solidFill>
                        </a:defRPr>
                      </a:pPr>
                      <a:t>[CATEGORY NAME]</a:t>
                    </a:fld>
                    <a:endParaRPr lang="bg-BG" baseline="0">
                      <a:solidFill>
                        <a:schemeClr val="accent2">
                          <a:lumMod val="75000"/>
                        </a:schemeClr>
                      </a:solidFill>
                    </a:endParaRPr>
                  </a:p>
                  <a:p>
                    <a:pPr>
                      <a:defRPr>
                        <a:solidFill>
                          <a:schemeClr val="accent2">
                            <a:lumMod val="75000"/>
                          </a:schemeClr>
                        </a:solidFill>
                      </a:defRPr>
                    </a:pPr>
                    <a:fld id="{EED1868D-007A-41F2-817F-C07AB1FE532A}" type="VALUE">
                      <a:rPr lang="bg-BG" b="1">
                        <a:solidFill>
                          <a:schemeClr val="accent2">
                            <a:lumMod val="75000"/>
                          </a:schemeClr>
                        </a:solidFill>
                      </a:rPr>
                      <a:pPr>
                        <a:defRPr>
                          <a:solidFill>
                            <a:schemeClr val="accent2">
                              <a:lumMod val="75000"/>
                            </a:schemeClr>
                          </a:solidFill>
                        </a:defRPr>
                      </a:pPr>
                      <a:t>[VALUE]</a:t>
                    </a:fld>
                    <a:endParaRPr lang="bg-BG" b="1" baseline="0">
                      <a:solidFill>
                        <a:schemeClr val="accent2">
                          <a:lumMod val="75000"/>
                        </a:schemeClr>
                      </a:solidFill>
                    </a:endParaRPr>
                  </a:p>
                  <a:p>
                    <a:pPr>
                      <a:defRPr>
                        <a:solidFill>
                          <a:schemeClr val="accent2">
                            <a:lumMod val="75000"/>
                          </a:schemeClr>
                        </a:solidFill>
                      </a:defRPr>
                    </a:pPr>
                    <a:fld id="{BF9EC7F2-8E62-4760-9C0A-90331F004F50}" type="PERCENTAGE">
                      <a:rPr lang="bg-BG">
                        <a:solidFill>
                          <a:schemeClr val="accent2">
                            <a:lumMod val="75000"/>
                          </a:schemeClr>
                        </a:solidFill>
                      </a:rPr>
                      <a:pPr>
                        <a:defRPr>
                          <a:solidFill>
                            <a:schemeClr val="accent2">
                              <a:lumMod val="75000"/>
                            </a:schemeClr>
                          </a:solidFill>
                        </a:defRPr>
                      </a:pPr>
                      <a:t>[PERCENTAGE]</a:t>
                    </a:fld>
                    <a:endParaRPr lang="en-US"/>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dLblPos val="out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1B6E-4192-9CB9-E8BA9ECE3C8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Лист1!$B$2:$D$2</c:f>
              <c:strCache>
                <c:ptCount val="3"/>
                <c:pt idx="0">
                  <c:v>Учредяване право на сроеж</c:v>
                </c:pt>
                <c:pt idx="1">
                  <c:v>Продажби на сгради, в т.ч. жилища</c:v>
                </c:pt>
                <c:pt idx="2">
                  <c:v>Продажба на земя (земеделска земя, УПИ в регулация и в населените места)</c:v>
                </c:pt>
              </c:strCache>
            </c:strRef>
          </c:cat>
          <c:val>
            <c:numRef>
              <c:f>Лист1!$B$3:$D$3</c:f>
              <c:numCache>
                <c:formatCode>#\ ##0\ "лв."</c:formatCode>
                <c:ptCount val="3"/>
                <c:pt idx="0">
                  <c:v>150000</c:v>
                </c:pt>
                <c:pt idx="1">
                  <c:v>350000</c:v>
                </c:pt>
                <c:pt idx="2">
                  <c:v>250000</c:v>
                </c:pt>
              </c:numCache>
            </c:numRef>
          </c:val>
          <c:extLst>
            <c:ext xmlns:c16="http://schemas.microsoft.com/office/drawing/2014/chart" uri="{C3380CC4-5D6E-409C-BE32-E72D297353CC}">
              <c16:uniqueId val="{00000006-1B6E-4192-9CB9-E8BA9ECE3C8A}"/>
            </c:ext>
          </c:extLst>
        </c:ser>
        <c:dLbls>
          <c:dLblPos val="outEnd"/>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a:t>ПРИХОДИ</a:t>
            </a:r>
            <a:r>
              <a:rPr lang="bg-BG" baseline="0"/>
              <a:t> ОТ НАЕМ НА ИМОТИ, ДМА И ЗЕМЯ</a:t>
            </a:r>
            <a:endParaRPr lang="bg-BG"/>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65025908836576"/>
          <c:y val="0.25093497054126979"/>
          <c:w val="0.74111760746693467"/>
          <c:h val="0.62134959528660316"/>
        </c:manualLayout>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140A-47D5-8092-F9E9EB6A1A55}"/>
              </c:ext>
            </c:extLst>
          </c:dPt>
          <c:dPt>
            <c:idx val="1"/>
            <c:bubble3D val="0"/>
            <c:explosion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140A-47D5-8092-F9E9EB6A1A55}"/>
              </c:ext>
            </c:extLst>
          </c:dPt>
          <c:dPt>
            <c:idx val="2"/>
            <c:bubble3D val="0"/>
            <c:explosion val="3"/>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140A-47D5-8092-F9E9EB6A1A55}"/>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fld id="{E5C0FFD5-744C-457C-81E4-7CEBC7B71C76}" type="CATEGORYNAME">
                      <a:rPr lang="bg-BG">
                        <a:solidFill>
                          <a:schemeClr val="accent2">
                            <a:lumMod val="75000"/>
                          </a:schemeClr>
                        </a:solidFill>
                      </a:rPr>
                      <a:pPr>
                        <a:defRPr>
                          <a:solidFill>
                            <a:schemeClr val="accent2">
                              <a:lumMod val="75000"/>
                            </a:schemeClr>
                          </a:solidFill>
                        </a:defRPr>
                      </a:pPr>
                      <a:t>[CATEGORY NAME]</a:t>
                    </a:fld>
                    <a:endParaRPr lang="bg-BG" baseline="0">
                      <a:solidFill>
                        <a:schemeClr val="accent2">
                          <a:lumMod val="75000"/>
                        </a:schemeClr>
                      </a:solidFill>
                    </a:endParaRPr>
                  </a:p>
                  <a:p>
                    <a:pPr>
                      <a:defRPr>
                        <a:solidFill>
                          <a:schemeClr val="accent2">
                            <a:lumMod val="75000"/>
                          </a:schemeClr>
                        </a:solidFill>
                      </a:defRPr>
                    </a:pPr>
                    <a:fld id="{29528212-A65C-4ADB-9B68-3EF09C6BCA4A}" type="VALUE">
                      <a:rPr lang="bg-BG" b="1">
                        <a:solidFill>
                          <a:schemeClr val="accent2">
                            <a:lumMod val="75000"/>
                          </a:schemeClr>
                        </a:solidFill>
                      </a:rPr>
                      <a:pPr>
                        <a:defRPr>
                          <a:solidFill>
                            <a:schemeClr val="accent2">
                              <a:lumMod val="75000"/>
                            </a:schemeClr>
                          </a:solidFill>
                        </a:defRPr>
                      </a:pPr>
                      <a:t>[VALUE]</a:t>
                    </a:fld>
                    <a:endParaRPr lang="bg-BG" b="1" baseline="0">
                      <a:solidFill>
                        <a:schemeClr val="accent2">
                          <a:lumMod val="75000"/>
                        </a:schemeClr>
                      </a:solidFill>
                    </a:endParaRPr>
                  </a:p>
                  <a:p>
                    <a:pPr>
                      <a:defRPr>
                        <a:solidFill>
                          <a:schemeClr val="accent2">
                            <a:lumMod val="75000"/>
                          </a:schemeClr>
                        </a:solidFill>
                      </a:defRPr>
                    </a:pPr>
                    <a:fld id="{DF13FEA4-8F65-47F6-922C-4D1A00341EAE}" type="PERCENTAGE">
                      <a:rPr lang="bg-BG">
                        <a:solidFill>
                          <a:schemeClr val="accent2">
                            <a:lumMod val="75000"/>
                          </a:schemeClr>
                        </a:solidFill>
                      </a:rPr>
                      <a:pPr>
                        <a:defRPr>
                          <a:solidFill>
                            <a:schemeClr val="accent2">
                              <a:lumMod val="75000"/>
                            </a:schemeClr>
                          </a:solidFill>
                        </a:defRPr>
                      </a:pPr>
                      <a:t>[PERCENTAGE]</a:t>
                    </a:fld>
                    <a:endParaRPr lang="en-US"/>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dLblPos val="out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140A-47D5-8092-F9E9EB6A1A55}"/>
                </c:ext>
              </c:extLst>
            </c:dLbl>
            <c:dLbl>
              <c:idx val="1"/>
              <c:tx>
                <c:rich>
                  <a:bodyPr rot="0" spcFirstLastPara="1" vertOverflow="ellipsis" vert="horz" wrap="square" lIns="38100" tIns="19050" rIns="38100" bIns="19050" anchor="ctr" anchorCtr="1">
                    <a:spAutoFit/>
                  </a:bodyPr>
                  <a:lstStyle/>
                  <a:p>
                    <a:pPr>
                      <a:defRPr sz="900" b="0" i="0" u="none" strike="noStrike" kern="1200" baseline="0">
                        <a:solidFill>
                          <a:schemeClr val="accent4">
                            <a:lumMod val="75000"/>
                          </a:schemeClr>
                        </a:solidFill>
                        <a:latin typeface="+mn-lt"/>
                        <a:ea typeface="+mn-ea"/>
                        <a:cs typeface="+mn-cs"/>
                      </a:defRPr>
                    </a:pPr>
                    <a:fld id="{ADA46FB4-E929-49CA-B08A-33FEC25570D1}" type="CATEGORYNAME">
                      <a:rPr lang="bg-BG">
                        <a:solidFill>
                          <a:schemeClr val="accent4">
                            <a:lumMod val="75000"/>
                          </a:schemeClr>
                        </a:solidFill>
                      </a:rPr>
                      <a:pPr>
                        <a:defRPr>
                          <a:solidFill>
                            <a:schemeClr val="accent4">
                              <a:lumMod val="75000"/>
                            </a:schemeClr>
                          </a:solidFill>
                        </a:defRPr>
                      </a:pPr>
                      <a:t>[CATEGORY NAME]</a:t>
                    </a:fld>
                    <a:endParaRPr lang="bg-BG" baseline="0">
                      <a:solidFill>
                        <a:schemeClr val="accent4">
                          <a:lumMod val="75000"/>
                        </a:schemeClr>
                      </a:solidFill>
                    </a:endParaRPr>
                  </a:p>
                  <a:p>
                    <a:pPr>
                      <a:defRPr>
                        <a:solidFill>
                          <a:schemeClr val="accent4">
                            <a:lumMod val="75000"/>
                          </a:schemeClr>
                        </a:solidFill>
                      </a:defRPr>
                    </a:pPr>
                    <a:fld id="{471FF0C3-4A53-4A5D-97BA-58F50E153C71}" type="VALUE">
                      <a:rPr lang="bg-BG" b="1">
                        <a:solidFill>
                          <a:schemeClr val="accent4">
                            <a:lumMod val="75000"/>
                          </a:schemeClr>
                        </a:solidFill>
                      </a:rPr>
                      <a:pPr>
                        <a:defRPr>
                          <a:solidFill>
                            <a:schemeClr val="accent4">
                              <a:lumMod val="75000"/>
                            </a:schemeClr>
                          </a:solidFill>
                        </a:defRPr>
                      </a:pPr>
                      <a:t>[VALUE]</a:t>
                    </a:fld>
                    <a:endParaRPr lang="bg-BG" b="1" baseline="0">
                      <a:solidFill>
                        <a:schemeClr val="accent4">
                          <a:lumMod val="75000"/>
                        </a:schemeClr>
                      </a:solidFill>
                    </a:endParaRPr>
                  </a:p>
                  <a:p>
                    <a:pPr>
                      <a:defRPr>
                        <a:solidFill>
                          <a:schemeClr val="accent4">
                            <a:lumMod val="75000"/>
                          </a:schemeClr>
                        </a:solidFill>
                      </a:defRPr>
                    </a:pPr>
                    <a:fld id="{4C1539FF-D153-4410-B3D1-A0463063B96A}" type="PERCENTAGE">
                      <a:rPr lang="bg-BG">
                        <a:solidFill>
                          <a:schemeClr val="accent4">
                            <a:lumMod val="75000"/>
                          </a:schemeClr>
                        </a:solidFill>
                      </a:rPr>
                      <a:pPr>
                        <a:defRPr>
                          <a:solidFill>
                            <a:schemeClr val="accent4">
                              <a:lumMod val="75000"/>
                            </a:schemeClr>
                          </a:solidFill>
                        </a:defRPr>
                      </a:pPr>
                      <a:t>[PERCENTAGE]</a:t>
                    </a:fld>
                    <a:endParaRPr lang="en-US"/>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lumMod val="75000"/>
                        </a:schemeClr>
                      </a:solidFill>
                      <a:latin typeface="+mn-lt"/>
                      <a:ea typeface="+mn-ea"/>
                      <a:cs typeface="+mn-cs"/>
                    </a:defRPr>
                  </a:pPr>
                  <a:endParaRPr lang="en-US"/>
                </a:p>
              </c:txPr>
              <c:dLblPos val="out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140A-47D5-8092-F9E9EB6A1A55}"/>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fld id="{50509A1A-BE73-4060-96CE-A402878EB135}" type="CATEGORYNAME">
                      <a:rPr lang="bg-BG">
                        <a:solidFill>
                          <a:schemeClr val="accent6">
                            <a:lumMod val="75000"/>
                          </a:schemeClr>
                        </a:solidFill>
                      </a:rPr>
                      <a:pPr>
                        <a:defRPr>
                          <a:solidFill>
                            <a:schemeClr val="accent6">
                              <a:lumMod val="75000"/>
                            </a:schemeClr>
                          </a:solidFill>
                        </a:defRPr>
                      </a:pPr>
                      <a:t>[CATEGORY NAME]</a:t>
                    </a:fld>
                    <a:endParaRPr lang="bg-BG" baseline="0">
                      <a:solidFill>
                        <a:schemeClr val="accent6">
                          <a:lumMod val="75000"/>
                        </a:schemeClr>
                      </a:solidFill>
                    </a:endParaRPr>
                  </a:p>
                  <a:p>
                    <a:pPr>
                      <a:defRPr>
                        <a:solidFill>
                          <a:schemeClr val="accent6">
                            <a:lumMod val="75000"/>
                          </a:schemeClr>
                        </a:solidFill>
                      </a:defRPr>
                    </a:pPr>
                    <a:fld id="{023F96F6-2233-4705-A5D0-A9548087DBA6}" type="VALUE">
                      <a:rPr lang="bg-BG" b="1">
                        <a:solidFill>
                          <a:schemeClr val="accent6">
                            <a:lumMod val="75000"/>
                          </a:schemeClr>
                        </a:solidFill>
                      </a:rPr>
                      <a:pPr>
                        <a:defRPr>
                          <a:solidFill>
                            <a:schemeClr val="accent6">
                              <a:lumMod val="75000"/>
                            </a:schemeClr>
                          </a:solidFill>
                        </a:defRPr>
                      </a:pPr>
                      <a:t>[VALUE]</a:t>
                    </a:fld>
                    <a:endParaRPr lang="bg-BG" b="1" baseline="0">
                      <a:solidFill>
                        <a:schemeClr val="accent6">
                          <a:lumMod val="75000"/>
                        </a:schemeClr>
                      </a:solidFill>
                    </a:endParaRPr>
                  </a:p>
                  <a:p>
                    <a:pPr>
                      <a:defRPr>
                        <a:solidFill>
                          <a:schemeClr val="accent6">
                            <a:lumMod val="75000"/>
                          </a:schemeClr>
                        </a:solidFill>
                      </a:defRPr>
                    </a:pPr>
                    <a:fld id="{B5DA2FF8-1C6A-4AF5-93C4-9A0D4D7F4120}" type="PERCENTAGE">
                      <a:rPr lang="bg-BG">
                        <a:solidFill>
                          <a:schemeClr val="accent6">
                            <a:lumMod val="75000"/>
                          </a:schemeClr>
                        </a:solidFill>
                      </a:rPr>
                      <a:pPr>
                        <a:defRPr>
                          <a:solidFill>
                            <a:schemeClr val="accent6">
                              <a:lumMod val="75000"/>
                            </a:schemeClr>
                          </a:solidFill>
                        </a:defRPr>
                      </a:pPr>
                      <a:t>[PERCENTAGE]</a:t>
                    </a:fld>
                    <a:endParaRPr lang="en-US"/>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out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140A-47D5-8092-F9E9EB6A1A55}"/>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Лист1!$B$7:$D$7</c:f>
              <c:strCache>
                <c:ptCount val="3"/>
                <c:pt idx="0">
                  <c:v>Наем на земя</c:v>
                </c:pt>
                <c:pt idx="1">
                  <c:v>Жилищни имоти</c:v>
                </c:pt>
                <c:pt idx="2">
                  <c:v>Нежилищни имоти и ДМА</c:v>
                </c:pt>
              </c:strCache>
            </c:strRef>
          </c:cat>
          <c:val>
            <c:numRef>
              <c:f>Лист1!$B$8:$D$8</c:f>
              <c:numCache>
                <c:formatCode>#\ ##0\ "лв."</c:formatCode>
                <c:ptCount val="3"/>
                <c:pt idx="0">
                  <c:v>150000</c:v>
                </c:pt>
                <c:pt idx="1">
                  <c:v>270000</c:v>
                </c:pt>
                <c:pt idx="2">
                  <c:v>330000</c:v>
                </c:pt>
              </c:numCache>
            </c:numRef>
          </c:val>
          <c:extLst>
            <c:ext xmlns:c16="http://schemas.microsoft.com/office/drawing/2014/chart" uri="{C3380CC4-5D6E-409C-BE32-E72D297353CC}">
              <c16:uniqueId val="{00000006-140A-47D5-8092-F9E9EB6A1A55}"/>
            </c:ext>
          </c:extLst>
        </c:ser>
        <c:dLbls>
          <c:dLblPos val="outEnd"/>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a:t>ПРИХОДИ ОТ НАЕМ НА НЕЖИЛИЩНИ ИМОТИ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776132572542627"/>
          <c:y val="0.35409191658196693"/>
          <c:w val="0.63167051823964904"/>
          <c:h val="0.55473996154835237"/>
        </c:manualLayout>
      </c:layout>
      <c:pie3DChart>
        <c:varyColors val="1"/>
        <c:ser>
          <c:idx val="0"/>
          <c:order val="0"/>
          <c:dPt>
            <c:idx val="0"/>
            <c:bubble3D val="0"/>
            <c:explosion val="2"/>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F47C-440F-9B9E-7A513F45EFB8}"/>
              </c:ext>
            </c:extLst>
          </c:dPt>
          <c:dPt>
            <c:idx val="1"/>
            <c:bubble3D val="0"/>
            <c:explosion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F47C-440F-9B9E-7A513F45EFB8}"/>
              </c:ext>
            </c:extLst>
          </c:dPt>
          <c:dPt>
            <c:idx val="2"/>
            <c:bubble3D val="0"/>
            <c:explosion val="7"/>
            <c:spPr>
              <a:solidFill>
                <a:schemeClr val="accent2">
                  <a:lumMod val="75000"/>
                </a:schemeClr>
              </a:solidFill>
              <a:ln>
                <a:noFill/>
              </a:ln>
              <a:effectLst/>
              <a:sp3d/>
            </c:spPr>
            <c:extLst>
              <c:ext xmlns:c16="http://schemas.microsoft.com/office/drawing/2014/chart" uri="{C3380CC4-5D6E-409C-BE32-E72D297353CC}">
                <c16:uniqueId val="{00000005-F47C-440F-9B9E-7A513F45EFB8}"/>
              </c:ext>
            </c:extLst>
          </c:dPt>
          <c:dLbls>
            <c:dLbl>
              <c:idx val="0"/>
              <c:layout>
                <c:manualLayout>
                  <c:x val="2.1344717182497176E-2"/>
                  <c:y val="1.2441679626749611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fld id="{44B0F458-7CCA-4F4C-8E00-AC1D7881A866}" type="CATEGORYNAME">
                      <a:rPr lang="bg-BG">
                        <a:solidFill>
                          <a:schemeClr val="accent6">
                            <a:lumMod val="75000"/>
                          </a:schemeClr>
                        </a:solidFill>
                      </a:rPr>
                      <a:pPr>
                        <a:defRPr>
                          <a:solidFill>
                            <a:schemeClr val="accent6">
                              <a:lumMod val="75000"/>
                            </a:schemeClr>
                          </a:solidFill>
                        </a:defRPr>
                      </a:pPr>
                      <a:t>[CATEGORY NAME]</a:t>
                    </a:fld>
                    <a:endParaRPr lang="bg-BG" baseline="0">
                      <a:solidFill>
                        <a:schemeClr val="accent6">
                          <a:lumMod val="75000"/>
                        </a:schemeClr>
                      </a:solidFill>
                    </a:endParaRPr>
                  </a:p>
                  <a:p>
                    <a:pPr>
                      <a:defRPr>
                        <a:solidFill>
                          <a:schemeClr val="accent6">
                            <a:lumMod val="75000"/>
                          </a:schemeClr>
                        </a:solidFill>
                      </a:defRPr>
                    </a:pPr>
                    <a:fld id="{D2CEEC11-9E14-42BB-B441-726C810278B2}" type="VALUE">
                      <a:rPr lang="bg-BG" b="1">
                        <a:solidFill>
                          <a:schemeClr val="accent6">
                            <a:lumMod val="75000"/>
                          </a:schemeClr>
                        </a:solidFill>
                      </a:rPr>
                      <a:pPr>
                        <a:defRPr>
                          <a:solidFill>
                            <a:schemeClr val="accent6">
                              <a:lumMod val="75000"/>
                            </a:schemeClr>
                          </a:solidFill>
                        </a:defRPr>
                      </a:pPr>
                      <a:t>[VALUE]</a:t>
                    </a:fld>
                    <a:endParaRPr lang="bg-BG" b="1" baseline="0">
                      <a:solidFill>
                        <a:schemeClr val="accent6">
                          <a:lumMod val="75000"/>
                        </a:schemeClr>
                      </a:solidFill>
                    </a:endParaRPr>
                  </a:p>
                  <a:p>
                    <a:pPr>
                      <a:defRPr>
                        <a:solidFill>
                          <a:schemeClr val="accent6">
                            <a:lumMod val="75000"/>
                          </a:schemeClr>
                        </a:solidFill>
                      </a:defRPr>
                    </a:pPr>
                    <a:fld id="{38DA499B-266B-471D-8260-AE8B15D99855}" type="PERCENTAGE">
                      <a:rPr lang="bg-BG">
                        <a:solidFill>
                          <a:schemeClr val="accent6">
                            <a:lumMod val="75000"/>
                          </a:schemeClr>
                        </a:solidFill>
                      </a:rPr>
                      <a:pPr>
                        <a:defRPr>
                          <a:solidFill>
                            <a:schemeClr val="accent6">
                              <a:lumMod val="75000"/>
                            </a:schemeClr>
                          </a:solidFill>
                        </a:defRPr>
                      </a:pPr>
                      <a:t>[PERCENTAGE]</a:t>
                    </a:fld>
                    <a:endParaRPr lang="en-US"/>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F47C-440F-9B9E-7A513F45EFB8}"/>
                </c:ext>
              </c:extLst>
            </c:dLbl>
            <c:dLbl>
              <c:idx val="1"/>
              <c:layout>
                <c:manualLayout>
                  <c:x val="4.2689434364994665E-2"/>
                  <c:y val="-4.043545878693623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fld id="{BA389811-8F34-4CF1-8DB0-E4D231DE4076}" type="CATEGORYNAME">
                      <a:rPr lang="bg-BG">
                        <a:solidFill>
                          <a:schemeClr val="accent1">
                            <a:lumMod val="75000"/>
                          </a:schemeClr>
                        </a:solidFill>
                      </a:rPr>
                      <a:pPr>
                        <a:defRPr>
                          <a:solidFill>
                            <a:schemeClr val="accent1">
                              <a:lumMod val="75000"/>
                            </a:schemeClr>
                          </a:solidFill>
                        </a:defRPr>
                      </a:pPr>
                      <a:t>[CATEGORY NAME]</a:t>
                    </a:fld>
                    <a:endParaRPr lang="bg-BG" baseline="0">
                      <a:solidFill>
                        <a:schemeClr val="accent1">
                          <a:lumMod val="75000"/>
                        </a:schemeClr>
                      </a:solidFill>
                    </a:endParaRPr>
                  </a:p>
                  <a:p>
                    <a:pPr>
                      <a:defRPr>
                        <a:solidFill>
                          <a:schemeClr val="accent1">
                            <a:lumMod val="75000"/>
                          </a:schemeClr>
                        </a:solidFill>
                      </a:defRPr>
                    </a:pPr>
                    <a:fld id="{9D567C7E-3B03-4704-99F3-6C3684005D9B}" type="VALUE">
                      <a:rPr lang="bg-BG" b="1">
                        <a:solidFill>
                          <a:schemeClr val="accent1">
                            <a:lumMod val="75000"/>
                          </a:schemeClr>
                        </a:solidFill>
                      </a:rPr>
                      <a:pPr>
                        <a:defRPr>
                          <a:solidFill>
                            <a:schemeClr val="accent1">
                              <a:lumMod val="75000"/>
                            </a:schemeClr>
                          </a:solidFill>
                        </a:defRPr>
                      </a:pPr>
                      <a:t>[VALUE]</a:t>
                    </a:fld>
                    <a:endParaRPr lang="bg-BG" b="1" baseline="0">
                      <a:solidFill>
                        <a:schemeClr val="accent1">
                          <a:lumMod val="75000"/>
                        </a:schemeClr>
                      </a:solidFill>
                    </a:endParaRPr>
                  </a:p>
                  <a:p>
                    <a:pPr>
                      <a:defRPr>
                        <a:solidFill>
                          <a:schemeClr val="accent1">
                            <a:lumMod val="75000"/>
                          </a:schemeClr>
                        </a:solidFill>
                      </a:defRPr>
                    </a:pPr>
                    <a:fld id="{F47E23D2-6E69-480F-85D5-10B93822320E}" type="PERCENTAGE">
                      <a:rPr lang="bg-BG">
                        <a:solidFill>
                          <a:schemeClr val="accent1">
                            <a:lumMod val="75000"/>
                          </a:schemeClr>
                        </a:solidFill>
                      </a:rPr>
                      <a:pPr>
                        <a:defRPr>
                          <a:solidFill>
                            <a:schemeClr val="accent1">
                              <a:lumMod val="75000"/>
                            </a:schemeClr>
                          </a:solidFill>
                        </a:defRPr>
                      </a:pPr>
                      <a:t>[PERCENTAGE]</a:t>
                    </a:fld>
                    <a:endParaRPr lang="en-US"/>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913767342582711"/>
                      <c:h val="0.21433903576982893"/>
                    </c:manualLayout>
                  </c15:layout>
                  <c15:dlblFieldTable/>
                  <c15:showDataLabelsRange val="0"/>
                </c:ext>
                <c:ext xmlns:c16="http://schemas.microsoft.com/office/drawing/2014/chart" uri="{C3380CC4-5D6E-409C-BE32-E72D297353CC}">
                  <c16:uniqueId val="{00000003-F47C-440F-9B9E-7A513F45EFB8}"/>
                </c:ext>
              </c:extLst>
            </c:dLbl>
            <c:dLbl>
              <c:idx val="2"/>
              <c:layout>
                <c:manualLayout>
                  <c:x val="0.13660627400230255"/>
                  <c:y val="-1.2441679626749639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fld id="{A9333142-38F9-4542-A9BF-7E80426AE60E}" type="CATEGORYNAME">
                      <a:rPr lang="bg-BG">
                        <a:solidFill>
                          <a:schemeClr val="accent2">
                            <a:lumMod val="75000"/>
                          </a:schemeClr>
                        </a:solidFill>
                      </a:rPr>
                      <a:pPr>
                        <a:defRPr>
                          <a:solidFill>
                            <a:schemeClr val="accent2">
                              <a:lumMod val="75000"/>
                            </a:schemeClr>
                          </a:solidFill>
                        </a:defRPr>
                      </a:pPr>
                      <a:t>[CATEGORY NAME]</a:t>
                    </a:fld>
                    <a:endParaRPr lang="bg-BG" baseline="0">
                      <a:solidFill>
                        <a:schemeClr val="accent2">
                          <a:lumMod val="75000"/>
                        </a:schemeClr>
                      </a:solidFill>
                    </a:endParaRPr>
                  </a:p>
                  <a:p>
                    <a:pPr>
                      <a:defRPr>
                        <a:solidFill>
                          <a:schemeClr val="accent2">
                            <a:lumMod val="75000"/>
                          </a:schemeClr>
                        </a:solidFill>
                      </a:defRPr>
                    </a:pPr>
                    <a:fld id="{34AB77B8-2211-4172-8146-04377DBB8735}" type="VALUE">
                      <a:rPr lang="bg-BG" b="1">
                        <a:solidFill>
                          <a:schemeClr val="accent2">
                            <a:lumMod val="75000"/>
                          </a:schemeClr>
                        </a:solidFill>
                      </a:rPr>
                      <a:pPr>
                        <a:defRPr>
                          <a:solidFill>
                            <a:schemeClr val="accent2">
                              <a:lumMod val="75000"/>
                            </a:schemeClr>
                          </a:solidFill>
                        </a:defRPr>
                      </a:pPr>
                      <a:t>[VALUE]</a:t>
                    </a:fld>
                    <a:endParaRPr lang="bg-BG" b="1" baseline="0">
                      <a:solidFill>
                        <a:schemeClr val="accent2">
                          <a:lumMod val="75000"/>
                        </a:schemeClr>
                      </a:solidFill>
                    </a:endParaRPr>
                  </a:p>
                  <a:p>
                    <a:pPr>
                      <a:defRPr>
                        <a:solidFill>
                          <a:schemeClr val="accent2">
                            <a:lumMod val="75000"/>
                          </a:schemeClr>
                        </a:solidFill>
                      </a:defRPr>
                    </a:pPr>
                    <a:fld id="{A0047B1A-B008-488F-846F-D3521F58D1FA}" type="PERCENTAGE">
                      <a:rPr lang="bg-BG">
                        <a:solidFill>
                          <a:schemeClr val="accent2">
                            <a:lumMod val="75000"/>
                          </a:schemeClr>
                        </a:solidFill>
                      </a:rPr>
                      <a:pPr>
                        <a:defRPr>
                          <a:solidFill>
                            <a:schemeClr val="accent2">
                              <a:lumMod val="75000"/>
                            </a:schemeClr>
                          </a:solidFill>
                        </a:defRPr>
                      </a:pPr>
                      <a:t>[PERCENTAGE]</a:t>
                    </a:fld>
                    <a:endParaRPr lang="en-US"/>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4911419423692632"/>
                      <c:h val="0.18017119555234445"/>
                    </c:manualLayout>
                  </c15:layout>
                  <c15:dlblFieldTable/>
                  <c15:showDataLabelsRange val="0"/>
                </c:ext>
                <c:ext xmlns:c16="http://schemas.microsoft.com/office/drawing/2014/chart" uri="{C3380CC4-5D6E-409C-BE32-E72D297353CC}">
                  <c16:uniqueId val="{00000005-F47C-440F-9B9E-7A513F45EFB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Лист1!$B$12:$D$12</c:f>
              <c:strCache>
                <c:ptCount val="3"/>
                <c:pt idx="0">
                  <c:v>Нежилищни имоти и ДМА</c:v>
                </c:pt>
                <c:pt idx="1">
                  <c:v>Общинска земя за поставяне на гаражи и павилиони, и земеделски земи</c:v>
                </c:pt>
                <c:pt idx="2">
                  <c:v>Обезщетения за ползване на земя са заложени</c:v>
                </c:pt>
              </c:strCache>
            </c:strRef>
          </c:cat>
          <c:val>
            <c:numRef>
              <c:f>Лист1!$B$13:$D$13</c:f>
              <c:numCache>
                <c:formatCode>#\ ##0\ "лв."</c:formatCode>
                <c:ptCount val="3"/>
                <c:pt idx="0">
                  <c:v>330000</c:v>
                </c:pt>
                <c:pt idx="1">
                  <c:v>90600</c:v>
                </c:pt>
                <c:pt idx="2">
                  <c:v>10200</c:v>
                </c:pt>
              </c:numCache>
            </c:numRef>
          </c:val>
          <c:extLst>
            <c:ext xmlns:c16="http://schemas.microsoft.com/office/drawing/2014/chart" uri="{C3380CC4-5D6E-409C-BE32-E72D297353CC}">
              <c16:uniqueId val="{00000006-F47C-440F-9B9E-7A513F45EFB8}"/>
            </c:ext>
          </c:extLst>
        </c:ser>
        <c:dLbls>
          <c:dLblPos val="outEnd"/>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a:t>ПРИХОДИ ОТ СТОПАНСКА ДЕЙНОСТ</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14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B919-4F04-8F77-2AC1CCA66A2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B919-4F04-8F77-2AC1CCA66A2F}"/>
              </c:ext>
            </c:extLst>
          </c:dPt>
          <c:dPt>
            <c:idx val="2"/>
            <c:bubble3D val="0"/>
            <c:explosion val="10"/>
            <c:spPr>
              <a:solidFill>
                <a:schemeClr val="accent2">
                  <a:lumMod val="50000"/>
                </a:schemeClr>
              </a:solidFill>
              <a:ln>
                <a:noFill/>
              </a:ln>
              <a:effectLst/>
              <a:sp3d/>
            </c:spPr>
            <c:extLst>
              <c:ext xmlns:c16="http://schemas.microsoft.com/office/drawing/2014/chart" uri="{C3380CC4-5D6E-409C-BE32-E72D297353CC}">
                <c16:uniqueId val="{00000005-B919-4F04-8F77-2AC1CCA66A2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B919-4F04-8F77-2AC1CCA66A2F}"/>
              </c:ext>
            </c:extLst>
          </c:dPt>
          <c:dLbls>
            <c:dLbl>
              <c:idx val="0"/>
              <c:layout>
                <c:manualLayout>
                  <c:x val="2.6970918880119057E-2"/>
                  <c:y val="-2.39982684941523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accent1">
                            <a:lumMod val="75000"/>
                          </a:schemeClr>
                        </a:solidFill>
                        <a:latin typeface="+mn-lt"/>
                        <a:ea typeface="+mn-ea"/>
                        <a:cs typeface="+mn-cs"/>
                      </a:defRPr>
                    </a:pPr>
                    <a:fld id="{42A21C81-88FD-4BAA-B0D6-760435505F1C}" type="CATEGORYNAME">
                      <a:rPr lang="en-US">
                        <a:solidFill>
                          <a:schemeClr val="accent1">
                            <a:lumMod val="75000"/>
                          </a:schemeClr>
                        </a:solidFill>
                      </a:rPr>
                      <a:pPr>
                        <a:defRPr>
                          <a:solidFill>
                            <a:schemeClr val="accent1">
                              <a:lumMod val="75000"/>
                            </a:schemeClr>
                          </a:solidFill>
                        </a:defRPr>
                      </a:pPr>
                      <a:t>[CATEGORY NAME]</a:t>
                    </a:fld>
                    <a:endParaRPr lang="bg-BG" baseline="0">
                      <a:solidFill>
                        <a:schemeClr val="accent1">
                          <a:lumMod val="75000"/>
                        </a:schemeClr>
                      </a:solidFill>
                    </a:endParaRPr>
                  </a:p>
                  <a:p>
                    <a:pPr>
                      <a:defRPr>
                        <a:solidFill>
                          <a:schemeClr val="accent1">
                            <a:lumMod val="75000"/>
                          </a:schemeClr>
                        </a:solidFill>
                      </a:defRPr>
                    </a:pPr>
                    <a:fld id="{CE0CF388-CE58-475F-AB03-D58811D59ABE}" type="VALUE">
                      <a:rPr lang="en-US" b="1">
                        <a:solidFill>
                          <a:schemeClr val="accent1">
                            <a:lumMod val="75000"/>
                          </a:schemeClr>
                        </a:solidFill>
                      </a:rPr>
                      <a:pPr>
                        <a:defRPr>
                          <a:solidFill>
                            <a:schemeClr val="accent1">
                              <a:lumMod val="75000"/>
                            </a:schemeClr>
                          </a:solidFill>
                        </a:defRPr>
                      </a:pPr>
                      <a:t>[VALUE]</a:t>
                    </a:fld>
                    <a:r>
                      <a:rPr lang="en-US" b="1">
                        <a:solidFill>
                          <a:schemeClr val="accent1">
                            <a:lumMod val="75000"/>
                          </a:schemeClr>
                        </a:solidFill>
                      </a:rPr>
                      <a:t> </a:t>
                    </a:r>
                    <a:endParaRPr lang="en-US" b="1" baseline="0">
                      <a:solidFill>
                        <a:schemeClr val="accent1">
                          <a:lumMod val="75000"/>
                        </a:schemeClr>
                      </a:solidFill>
                    </a:endParaRPr>
                  </a:p>
                  <a:p>
                    <a:pPr>
                      <a:defRPr>
                        <a:solidFill>
                          <a:schemeClr val="accent1">
                            <a:lumMod val="75000"/>
                          </a:schemeClr>
                        </a:solidFill>
                      </a:defRPr>
                    </a:pPr>
                    <a:r>
                      <a:rPr lang="en-US">
                        <a:solidFill>
                          <a:schemeClr val="accent1">
                            <a:lumMod val="75000"/>
                          </a:schemeClr>
                        </a:solidFill>
                      </a:rPr>
                      <a:t>80.00 %</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accent1">
                          <a:lumMod val="7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6304972157766549"/>
                      <c:h val="0.30436780409696668"/>
                    </c:manualLayout>
                  </c15:layout>
                  <c15:dlblFieldTable/>
                  <c15:showDataLabelsRange val="0"/>
                </c:ext>
                <c:ext xmlns:c16="http://schemas.microsoft.com/office/drawing/2014/chart" uri="{C3380CC4-5D6E-409C-BE32-E72D297353CC}">
                  <c16:uniqueId val="{00000001-B919-4F04-8F77-2AC1CCA66A2F}"/>
                </c:ext>
              </c:extLst>
            </c:dLbl>
            <c:dLbl>
              <c:idx val="1"/>
              <c:layout>
                <c:manualLayout>
                  <c:x val="-2.074669741178788E-3"/>
                  <c:y val="-0.18492929032965258"/>
                </c:manualLayout>
              </c:layout>
              <c:tx>
                <c:rich>
                  <a:bodyPr rot="0" spcFirstLastPara="1" vertOverflow="ellipsis" vert="horz" wrap="square" lIns="38100" tIns="19050" rIns="38100" bIns="19050" anchor="ctr" anchorCtr="1">
                    <a:noAutofit/>
                  </a:bodyPr>
                  <a:lstStyle/>
                  <a:p>
                    <a:pPr>
                      <a:defRPr sz="900" b="0" i="0" u="none" strike="noStrike" kern="1200" baseline="0">
                        <a:solidFill>
                          <a:srgbClr val="EB6E19"/>
                        </a:solidFill>
                        <a:latin typeface="+mn-lt"/>
                        <a:ea typeface="+mn-ea"/>
                        <a:cs typeface="+mn-cs"/>
                      </a:defRPr>
                    </a:pPr>
                    <a:fld id="{EEACC536-BF35-4E76-B499-AFB535588F8E}" type="CATEGORYNAME">
                      <a:rPr lang="en-US">
                        <a:solidFill>
                          <a:srgbClr val="EB6E19"/>
                        </a:solidFill>
                      </a:rPr>
                      <a:pPr>
                        <a:defRPr>
                          <a:solidFill>
                            <a:srgbClr val="EB6E19"/>
                          </a:solidFill>
                        </a:defRPr>
                      </a:pPr>
                      <a:t>[CATEGORY NAME]</a:t>
                    </a:fld>
                    <a:endParaRPr lang="bg-BG" baseline="0">
                      <a:solidFill>
                        <a:srgbClr val="EB6E19"/>
                      </a:solidFill>
                    </a:endParaRPr>
                  </a:p>
                  <a:p>
                    <a:pPr>
                      <a:defRPr>
                        <a:solidFill>
                          <a:srgbClr val="EB6E19"/>
                        </a:solidFill>
                      </a:defRPr>
                    </a:pPr>
                    <a:fld id="{8A183F03-8569-4E2D-B62A-85C71F0779EA}" type="VALUE">
                      <a:rPr lang="en-US" b="1">
                        <a:solidFill>
                          <a:srgbClr val="EB6E19"/>
                        </a:solidFill>
                      </a:rPr>
                      <a:pPr>
                        <a:defRPr>
                          <a:solidFill>
                            <a:srgbClr val="EB6E19"/>
                          </a:solidFill>
                        </a:defRPr>
                      </a:pPr>
                      <a:t>[VALUE]</a:t>
                    </a:fld>
                    <a:endParaRPr lang="en-US" b="1" baseline="0">
                      <a:solidFill>
                        <a:srgbClr val="EB6E19"/>
                      </a:solidFill>
                    </a:endParaRPr>
                  </a:p>
                  <a:p>
                    <a:pPr>
                      <a:defRPr>
                        <a:solidFill>
                          <a:srgbClr val="EB6E19"/>
                        </a:solidFill>
                      </a:defRPr>
                    </a:pPr>
                    <a:fld id="{D4B35CFC-6E41-4B87-9D15-81ED12E18D96}" type="PERCENTAGE">
                      <a:rPr lang="en-US">
                        <a:solidFill>
                          <a:srgbClr val="EB6E19"/>
                        </a:solidFill>
                      </a:rPr>
                      <a:pPr>
                        <a:defRPr>
                          <a:solidFill>
                            <a:srgbClr val="EB6E19"/>
                          </a:solidFill>
                        </a:defRPr>
                      </a:pPr>
                      <a:t>[PERCENTAGE]</a:t>
                    </a:fld>
                    <a:endParaRPr lang="en-US"/>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rgbClr val="EB6E19"/>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969928991614604"/>
                      <c:h val="0.27719568290658636"/>
                    </c:manualLayout>
                  </c15:layout>
                  <c15:dlblFieldTable/>
                  <c15:showDataLabelsRange val="0"/>
                </c:ext>
                <c:ext xmlns:c16="http://schemas.microsoft.com/office/drawing/2014/chart" uri="{C3380CC4-5D6E-409C-BE32-E72D297353CC}">
                  <c16:uniqueId val="{00000003-B919-4F04-8F77-2AC1CCA66A2F}"/>
                </c:ext>
              </c:extLst>
            </c:dLbl>
            <c:dLbl>
              <c:idx val="2"/>
              <c:layout>
                <c:manualLayout>
                  <c:x val="8.2987551867219917E-3"/>
                  <c:y val="-6.976744186046518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50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B919-4F04-8F77-2AC1CCA66A2F}"/>
                </c:ext>
              </c:extLst>
            </c:dLbl>
            <c:dLbl>
              <c:idx val="3"/>
              <c:layout>
                <c:manualLayout>
                  <c:x val="-1.2966871741402798E-2"/>
                  <c:y val="8.843328977945560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accent4">
                            <a:lumMod val="75000"/>
                          </a:schemeClr>
                        </a:solidFill>
                        <a:latin typeface="+mn-lt"/>
                        <a:ea typeface="+mn-ea"/>
                        <a:cs typeface="+mn-cs"/>
                      </a:defRPr>
                    </a:pPr>
                    <a:fld id="{0BCED34D-8147-449E-842F-0A6447DBFB6A}" type="CATEGORYNAME">
                      <a:rPr lang="bg-BG">
                        <a:solidFill>
                          <a:schemeClr val="accent4">
                            <a:lumMod val="75000"/>
                          </a:schemeClr>
                        </a:solidFill>
                      </a:rPr>
                      <a:pPr>
                        <a:defRPr>
                          <a:solidFill>
                            <a:schemeClr val="accent4">
                              <a:lumMod val="75000"/>
                            </a:schemeClr>
                          </a:solidFill>
                        </a:defRPr>
                      </a:pPr>
                      <a:t>[CATEGORY NAME]</a:t>
                    </a:fld>
                    <a:endParaRPr lang="bg-BG" baseline="0">
                      <a:solidFill>
                        <a:schemeClr val="accent4">
                          <a:lumMod val="75000"/>
                        </a:schemeClr>
                      </a:solidFill>
                    </a:endParaRPr>
                  </a:p>
                  <a:p>
                    <a:pPr>
                      <a:defRPr>
                        <a:solidFill>
                          <a:schemeClr val="accent4">
                            <a:lumMod val="75000"/>
                          </a:schemeClr>
                        </a:solidFill>
                      </a:defRPr>
                    </a:pPr>
                    <a:fld id="{9FC84D8F-64F6-493C-9E3C-92E64E87C6EE}" type="VALUE">
                      <a:rPr lang="bg-BG" b="1">
                        <a:solidFill>
                          <a:schemeClr val="accent4">
                            <a:lumMod val="75000"/>
                          </a:schemeClr>
                        </a:solidFill>
                      </a:rPr>
                      <a:pPr>
                        <a:defRPr>
                          <a:solidFill>
                            <a:schemeClr val="accent4">
                              <a:lumMod val="75000"/>
                            </a:schemeClr>
                          </a:solidFill>
                        </a:defRPr>
                      </a:pPr>
                      <a:t>[VALUE]</a:t>
                    </a:fld>
                    <a:endParaRPr lang="bg-BG" b="1" baseline="0">
                      <a:solidFill>
                        <a:schemeClr val="accent4">
                          <a:lumMod val="75000"/>
                        </a:schemeClr>
                      </a:solidFill>
                    </a:endParaRPr>
                  </a:p>
                  <a:p>
                    <a:pPr>
                      <a:defRPr>
                        <a:solidFill>
                          <a:schemeClr val="accent4">
                            <a:lumMod val="75000"/>
                          </a:schemeClr>
                        </a:solidFill>
                      </a:defRPr>
                    </a:pPr>
                    <a:r>
                      <a:rPr lang="bg-BG">
                        <a:solidFill>
                          <a:schemeClr val="accent4">
                            <a:lumMod val="75000"/>
                          </a:schemeClr>
                        </a:solidFill>
                      </a:rPr>
                      <a:t>9.78 %</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accent4">
                          <a:lumMod val="75000"/>
                        </a:schemeClr>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30688799664200239"/>
                      <c:h val="0.22690503405442511"/>
                    </c:manualLayout>
                  </c15:layout>
                  <c15:dlblFieldTable/>
                  <c15:showDataLabelsRange val="0"/>
                </c:ext>
                <c:ext xmlns:c16="http://schemas.microsoft.com/office/drawing/2014/chart" uri="{C3380CC4-5D6E-409C-BE32-E72D297353CC}">
                  <c16:uniqueId val="{00000007-B919-4F04-8F77-2AC1CCA66A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Лист1!$B$16:$E$16</c:f>
              <c:strCache>
                <c:ptCount val="4"/>
                <c:pt idx="0">
                  <c:v>Tакса за ползване на общински терени за сервиране и търговия на открито</c:v>
                </c:pt>
                <c:pt idx="1">
                  <c:v>Kатегоризация на туристически обекти</c:v>
                </c:pt>
                <c:pt idx="2">
                  <c:v>Разрешения за сеч </c:v>
                </c:pt>
                <c:pt idx="3">
                  <c:v>Издаване на разрешение за таксиметров превоз на пътници</c:v>
                </c:pt>
              </c:strCache>
            </c:strRef>
          </c:cat>
          <c:val>
            <c:numRef>
              <c:f>Лист1!$B$17:$E$17</c:f>
              <c:numCache>
                <c:formatCode>#\ ##0\ "лв."</c:formatCode>
                <c:ptCount val="4"/>
                <c:pt idx="0">
                  <c:v>180000</c:v>
                </c:pt>
                <c:pt idx="1">
                  <c:v>22000</c:v>
                </c:pt>
                <c:pt idx="2">
                  <c:v>1000</c:v>
                </c:pt>
                <c:pt idx="3">
                  <c:v>22000</c:v>
                </c:pt>
              </c:numCache>
            </c:numRef>
          </c:val>
          <c:extLst>
            <c:ext xmlns:c16="http://schemas.microsoft.com/office/drawing/2014/chart" uri="{C3380CC4-5D6E-409C-BE32-E72D297353CC}">
              <c16:uniqueId val="{00000008-B919-4F04-8F77-2AC1CCA66A2F}"/>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A0AF-009E-4156-9A72-62C9B716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4388</Words>
  <Characters>25013</Characters>
  <Application>Microsoft Office Word</Application>
  <DocSecurity>0</DocSecurity>
  <Lines>208</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Лазарова</dc:creator>
  <cp:lastModifiedBy>Николай Димитров</cp:lastModifiedBy>
  <cp:revision>11</cp:revision>
  <cp:lastPrinted>2022-03-17T07:03:00Z</cp:lastPrinted>
  <dcterms:created xsi:type="dcterms:W3CDTF">2022-03-18T07:17:00Z</dcterms:created>
  <dcterms:modified xsi:type="dcterms:W3CDTF">2022-06-14T19:28:00Z</dcterms:modified>
</cp:coreProperties>
</file>